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F9" w:rsidRPr="00887CF9" w:rsidRDefault="005016DC" w:rsidP="00887CF9">
      <w:pPr>
        <w:shd w:val="clear" w:color="auto" w:fill="FFFFFF"/>
        <w:spacing w:after="0" w:line="240" w:lineRule="auto"/>
        <w:ind w:firstLine="709"/>
        <w:jc w:val="both"/>
        <w:rPr>
          <w:rFonts w:ascii="Times New Roman" w:eastAsia="Times New Roman" w:hAnsi="Times New Roman" w:cs="Times New Roman"/>
          <w:b/>
          <w:bCs/>
          <w:iCs/>
          <w:sz w:val="28"/>
          <w:szCs w:val="28"/>
        </w:rPr>
      </w:pPr>
      <w:bookmarkStart w:id="0" w:name="_GoBack"/>
      <w:bookmarkEnd w:id="0"/>
      <w:r w:rsidRPr="00887CF9">
        <w:rPr>
          <w:rFonts w:ascii="Times New Roman" w:eastAsia="Times New Roman" w:hAnsi="Times New Roman" w:cs="Times New Roman"/>
          <w:b/>
          <w:bCs/>
          <w:iCs/>
          <w:sz w:val="28"/>
          <w:szCs w:val="28"/>
        </w:rPr>
        <w:t>Как защитить себя от коллекторов.</w:t>
      </w:r>
    </w:p>
    <w:p w:rsidR="005016DC" w:rsidRPr="00887CF9" w:rsidRDefault="00887CF9" w:rsidP="00887CF9">
      <w:pPr>
        <w:shd w:val="clear" w:color="auto" w:fill="FFFFFF"/>
        <w:spacing w:after="0" w:line="240" w:lineRule="auto"/>
        <w:ind w:firstLine="709"/>
        <w:jc w:val="both"/>
        <w:rPr>
          <w:rFonts w:ascii="Times New Roman" w:eastAsia="Times New Roman" w:hAnsi="Times New Roman" w:cs="Times New Roman"/>
          <w:bCs/>
          <w:iCs/>
          <w:sz w:val="28"/>
          <w:szCs w:val="28"/>
        </w:rPr>
      </w:pPr>
      <w:r w:rsidRPr="00887CF9">
        <w:rPr>
          <w:rFonts w:ascii="Times New Roman" w:eastAsia="Times New Roman" w:hAnsi="Times New Roman" w:cs="Times New Roman"/>
          <w:bCs/>
          <w:iCs/>
          <w:sz w:val="28"/>
          <w:szCs w:val="28"/>
        </w:rPr>
        <w:t xml:space="preserve"> </w:t>
      </w:r>
    </w:p>
    <w:p w:rsidR="00887CF9" w:rsidRDefault="00887CF9"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января 2017 года</w:t>
      </w:r>
      <w:r w:rsidR="005016DC" w:rsidRPr="00887CF9">
        <w:rPr>
          <w:rFonts w:ascii="Times New Roman" w:eastAsia="Times New Roman" w:hAnsi="Times New Roman" w:cs="Times New Roman"/>
          <w:color w:val="000000"/>
          <w:sz w:val="28"/>
          <w:szCs w:val="28"/>
          <w:shd w:val="clear" w:color="auto" w:fill="FFFFFF"/>
        </w:rPr>
        <w:t xml:space="preserve"> вступил в силу Федеральный закон от 03.07.2016 </w:t>
      </w:r>
      <w:r>
        <w:rPr>
          <w:rFonts w:ascii="Times New Roman" w:eastAsia="Times New Roman" w:hAnsi="Times New Roman" w:cs="Times New Roman"/>
          <w:color w:val="000000"/>
          <w:sz w:val="28"/>
          <w:szCs w:val="28"/>
          <w:shd w:val="clear" w:color="auto" w:fill="FFFFFF"/>
        </w:rPr>
        <w:t xml:space="preserve">      </w:t>
      </w:r>
      <w:r w:rsidR="005016DC" w:rsidRPr="00887CF9">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2</w:t>
      </w:r>
      <w:r w:rsidR="005016DC" w:rsidRPr="00887CF9">
        <w:rPr>
          <w:rFonts w:ascii="Times New Roman" w:eastAsia="Times New Roman" w:hAnsi="Times New Roman" w:cs="Times New Roman"/>
          <w:color w:val="000000"/>
          <w:sz w:val="28"/>
          <w:szCs w:val="28"/>
          <w:shd w:val="clear" w:color="auto" w:fill="FFFFFF"/>
        </w:rPr>
        <w:t xml:space="preserve">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5016DC" w:rsidRPr="00887CF9">
        <w:rPr>
          <w:rFonts w:ascii="Times New Roman" w:eastAsia="Times New Roman" w:hAnsi="Times New Roman" w:cs="Times New Roman"/>
          <w:color w:val="000000"/>
          <w:sz w:val="28"/>
          <w:szCs w:val="28"/>
          <w:shd w:val="clear" w:color="auto" w:fill="FFFFFF"/>
        </w:rPr>
        <w:t>микрофинансовой</w:t>
      </w:r>
      <w:proofErr w:type="spellEnd"/>
      <w:r w:rsidR="005016DC" w:rsidRPr="00887CF9">
        <w:rPr>
          <w:rFonts w:ascii="Times New Roman" w:eastAsia="Times New Roman" w:hAnsi="Times New Roman" w:cs="Times New Roman"/>
          <w:color w:val="000000"/>
          <w:sz w:val="28"/>
          <w:szCs w:val="28"/>
          <w:shd w:val="clear" w:color="auto" w:fill="FFFFFF"/>
        </w:rPr>
        <w:t xml:space="preserve"> деятельности и </w:t>
      </w:r>
      <w:proofErr w:type="spellStart"/>
      <w:r w:rsidR="005016DC" w:rsidRPr="00887CF9">
        <w:rPr>
          <w:rFonts w:ascii="Times New Roman" w:eastAsia="Times New Roman" w:hAnsi="Times New Roman" w:cs="Times New Roman"/>
          <w:color w:val="000000"/>
          <w:sz w:val="28"/>
          <w:szCs w:val="28"/>
          <w:shd w:val="clear" w:color="auto" w:fill="FFFFFF"/>
        </w:rPr>
        <w:t>микрофинансовых</w:t>
      </w:r>
      <w:proofErr w:type="spellEnd"/>
      <w:r w:rsidR="005016DC" w:rsidRPr="00887CF9">
        <w:rPr>
          <w:rFonts w:ascii="Times New Roman" w:eastAsia="Times New Roman" w:hAnsi="Times New Roman" w:cs="Times New Roman"/>
          <w:color w:val="000000"/>
          <w:sz w:val="28"/>
          <w:szCs w:val="28"/>
          <w:shd w:val="clear" w:color="auto" w:fill="FFFFFF"/>
        </w:rPr>
        <w:t xml:space="preserve"> организациях».</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 xml:space="preserve">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должником, используя </w:t>
      </w:r>
      <w:r w:rsidR="00887CF9">
        <w:rPr>
          <w:rFonts w:ascii="Times New Roman" w:eastAsia="Times New Roman" w:hAnsi="Times New Roman" w:cs="Times New Roman"/>
          <w:color w:val="000000"/>
          <w:sz w:val="28"/>
          <w:szCs w:val="28"/>
          <w:shd w:val="clear" w:color="auto" w:fill="FFFFFF"/>
        </w:rPr>
        <w:t xml:space="preserve">следующие </w:t>
      </w:r>
      <w:r w:rsidRPr="00887CF9">
        <w:rPr>
          <w:rFonts w:ascii="Times New Roman" w:eastAsia="Times New Roman" w:hAnsi="Times New Roman" w:cs="Times New Roman"/>
          <w:color w:val="000000"/>
          <w:sz w:val="28"/>
          <w:szCs w:val="28"/>
          <w:shd w:val="clear" w:color="auto" w:fill="FFFFFF"/>
        </w:rPr>
        <w:t>ФОРМЫ ВЗАИМОДЕЙСТВИЯ:</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 личные встречи, телефонные переговоры;</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 телеграфные сообщения, текстовые, голосовые и иные сообщения, передаваемые по сетям электросвязи, в том числе подвижной радиотелефонной связи;</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 почтовые отправления по месту жительства или месту пребывания должника.</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Иные способы взаимодействия с должником кредитора или лица, действующего от его имени и (или) в его интересах, могут быть предусмотрены только письменным соглашением между должником и кредитором.</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 xml:space="preserve">Регламентирован порядок взаимодействия взыскателя с должником: - запрещается звонить чаще 1 раза в сутки, 2 раз в неделю и 8 раз в месяц; - общее число телеграфных, текстовых, голосовых и иных сообщений, передаваемых по сетям электросвязи, не должно быть более 2 раз в сутки, 4 раз в неделю, 16 раз в месяц; - личные встречи не более одного раза в неделю. Не допускается общение с должником ночью - с 22.00 до 8.00 в будни и с 20.00 до 9.00 в выходные. </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 xml:space="preserve">Если действия лиц, осуществляющих взыскание просроченной задолженности по кредитам и иным обязательствам, так называемых коллекторов, выходят за рамки гражданско- правовых или социально приемлемых отношений и содержат признаки уголовно наказуемых деяний, наступает уголовная ответственность. </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В зависимости от характера неправомерных действие и их последствий они квалифицируются различными статьями Уголовного кодекса Российской Федерации. Такими как ст</w:t>
      </w:r>
      <w:r w:rsidR="00887CF9">
        <w:rPr>
          <w:rFonts w:ascii="Times New Roman" w:eastAsia="Times New Roman" w:hAnsi="Times New Roman" w:cs="Times New Roman"/>
          <w:color w:val="000000"/>
          <w:sz w:val="28"/>
          <w:szCs w:val="28"/>
          <w:shd w:val="clear" w:color="auto" w:fill="FFFFFF"/>
        </w:rPr>
        <w:t>.</w:t>
      </w:r>
      <w:r w:rsidRPr="00887CF9">
        <w:rPr>
          <w:rFonts w:ascii="Times New Roman" w:eastAsia="Times New Roman" w:hAnsi="Times New Roman" w:cs="Times New Roman"/>
          <w:color w:val="000000"/>
          <w:sz w:val="28"/>
          <w:szCs w:val="28"/>
          <w:shd w:val="clear" w:color="auto" w:fill="FFFFFF"/>
        </w:rPr>
        <w:t xml:space="preserve"> 119 УК РФ (угроза убийством или причинением тяжкого вреда здоровью), ст. 163 УК РФ (вымогательство), ст. 167 УК РФ (умышленное уничтожение или повреждение имущества), ст.214 УК РФ (вандализм), ст.213 УК РФ (хулиганство) и др.</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 xml:space="preserve">Помимо уголовной ответственности для нарушителей прав граждан при выполнении </w:t>
      </w:r>
      <w:proofErr w:type="spellStart"/>
      <w:r w:rsidRPr="00887CF9">
        <w:rPr>
          <w:rFonts w:ascii="Times New Roman" w:eastAsia="Times New Roman" w:hAnsi="Times New Roman" w:cs="Times New Roman"/>
          <w:color w:val="000000"/>
          <w:sz w:val="28"/>
          <w:szCs w:val="28"/>
          <w:shd w:val="clear" w:color="auto" w:fill="FFFFFF"/>
        </w:rPr>
        <w:t>коллекторской</w:t>
      </w:r>
      <w:proofErr w:type="spellEnd"/>
      <w:r w:rsidRPr="00887CF9">
        <w:rPr>
          <w:rFonts w:ascii="Times New Roman" w:eastAsia="Times New Roman" w:hAnsi="Times New Roman" w:cs="Times New Roman"/>
          <w:color w:val="000000"/>
          <w:sz w:val="28"/>
          <w:szCs w:val="28"/>
          <w:shd w:val="clear" w:color="auto" w:fill="FFFFFF"/>
        </w:rPr>
        <w:t xml:space="preserve"> деятельности федеральным законодательством предусмотрена административная ответственность. </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 xml:space="preserve">Если лица, осуществляющие взыскание просроченной задолженности (коллекторы), превышают свои полномочия; в частности, пытаются изъять имущество, ведут себя агрессивно, угрожают, оскорбляют, унижают, хамят и </w:t>
      </w:r>
      <w:r w:rsidRPr="00887CF9">
        <w:rPr>
          <w:rFonts w:ascii="Times New Roman" w:eastAsia="Times New Roman" w:hAnsi="Times New Roman" w:cs="Times New Roman"/>
          <w:color w:val="000000"/>
          <w:sz w:val="28"/>
          <w:szCs w:val="28"/>
          <w:shd w:val="clear" w:color="auto" w:fill="FFFFFF"/>
        </w:rPr>
        <w:lastRenderedPageBreak/>
        <w:t xml:space="preserve">совершают иные действия такого рода, следует прекратить общение с ними и незамедлительно вызвать полицию. </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Совершение таких неправомерных действий влечет ответственность по ст.14.57 К</w:t>
      </w:r>
      <w:r w:rsidR="00887CF9">
        <w:rPr>
          <w:rFonts w:ascii="Times New Roman" w:eastAsia="Times New Roman" w:hAnsi="Times New Roman" w:cs="Times New Roman"/>
          <w:color w:val="000000"/>
          <w:sz w:val="28"/>
          <w:szCs w:val="28"/>
          <w:shd w:val="clear" w:color="auto" w:fill="FFFFFF"/>
        </w:rPr>
        <w:t xml:space="preserve">одекса Российской Федерации об административных </w:t>
      </w:r>
      <w:proofErr w:type="gramStart"/>
      <w:r w:rsidR="00887CF9">
        <w:rPr>
          <w:rFonts w:ascii="Times New Roman" w:eastAsia="Times New Roman" w:hAnsi="Times New Roman" w:cs="Times New Roman"/>
          <w:color w:val="000000"/>
          <w:sz w:val="28"/>
          <w:szCs w:val="28"/>
          <w:shd w:val="clear" w:color="auto" w:fill="FFFFFF"/>
        </w:rPr>
        <w:t>правонарушениях  (</w:t>
      </w:r>
      <w:proofErr w:type="gramEnd"/>
      <w:r w:rsidR="00887CF9">
        <w:rPr>
          <w:rFonts w:ascii="Times New Roman" w:eastAsia="Times New Roman" w:hAnsi="Times New Roman" w:cs="Times New Roman"/>
          <w:color w:val="000000"/>
          <w:sz w:val="28"/>
          <w:szCs w:val="28"/>
          <w:shd w:val="clear" w:color="auto" w:fill="FFFFFF"/>
        </w:rPr>
        <w:t xml:space="preserve">далее – КоАП РФ) </w:t>
      </w:r>
      <w:r w:rsidRPr="00887CF9">
        <w:rPr>
          <w:rFonts w:ascii="Times New Roman" w:eastAsia="Times New Roman" w:hAnsi="Times New Roman" w:cs="Times New Roman"/>
          <w:color w:val="000000"/>
          <w:sz w:val="28"/>
          <w:szCs w:val="28"/>
          <w:shd w:val="clear" w:color="auto" w:fill="FFFFFF"/>
        </w:rPr>
        <w:t xml:space="preserve">в виде административного штрафа: на граждан в размере от </w:t>
      </w:r>
      <w:r w:rsidR="00887CF9">
        <w:rPr>
          <w:rFonts w:ascii="Times New Roman" w:eastAsia="Times New Roman" w:hAnsi="Times New Roman" w:cs="Times New Roman"/>
          <w:color w:val="000000"/>
          <w:sz w:val="28"/>
          <w:szCs w:val="28"/>
          <w:shd w:val="clear" w:color="auto" w:fill="FFFFFF"/>
        </w:rPr>
        <w:t>5 тыс. р</w:t>
      </w:r>
      <w:r w:rsidRPr="00887CF9">
        <w:rPr>
          <w:rFonts w:ascii="Times New Roman" w:eastAsia="Times New Roman" w:hAnsi="Times New Roman" w:cs="Times New Roman"/>
          <w:color w:val="000000"/>
          <w:sz w:val="28"/>
          <w:szCs w:val="28"/>
          <w:shd w:val="clear" w:color="auto" w:fill="FFFFFF"/>
        </w:rPr>
        <w:t>уб</w:t>
      </w:r>
      <w:r w:rsidR="00887CF9">
        <w:rPr>
          <w:rFonts w:ascii="Times New Roman" w:eastAsia="Times New Roman" w:hAnsi="Times New Roman" w:cs="Times New Roman"/>
          <w:color w:val="000000"/>
          <w:sz w:val="28"/>
          <w:szCs w:val="28"/>
          <w:shd w:val="clear" w:color="auto" w:fill="FFFFFF"/>
        </w:rPr>
        <w:t>.</w:t>
      </w:r>
      <w:r w:rsidRPr="00887CF9">
        <w:rPr>
          <w:rFonts w:ascii="Times New Roman" w:eastAsia="Times New Roman" w:hAnsi="Times New Roman" w:cs="Times New Roman"/>
          <w:color w:val="000000"/>
          <w:sz w:val="28"/>
          <w:szCs w:val="28"/>
          <w:shd w:val="clear" w:color="auto" w:fill="FFFFFF"/>
        </w:rPr>
        <w:t xml:space="preserve">; на должностных лиц - от </w:t>
      </w:r>
      <w:r w:rsidR="00887CF9">
        <w:rPr>
          <w:rFonts w:ascii="Times New Roman" w:eastAsia="Times New Roman" w:hAnsi="Times New Roman" w:cs="Times New Roman"/>
          <w:color w:val="000000"/>
          <w:sz w:val="28"/>
          <w:szCs w:val="28"/>
          <w:shd w:val="clear" w:color="auto" w:fill="FFFFFF"/>
        </w:rPr>
        <w:t>10 тыс. до 20 тыс. руб.</w:t>
      </w:r>
      <w:r w:rsidRPr="00887CF9">
        <w:rPr>
          <w:rFonts w:ascii="Times New Roman" w:eastAsia="Times New Roman" w:hAnsi="Times New Roman" w:cs="Times New Roman"/>
          <w:color w:val="000000"/>
          <w:sz w:val="28"/>
          <w:szCs w:val="28"/>
          <w:shd w:val="clear" w:color="auto" w:fill="FFFFFF"/>
        </w:rPr>
        <w:t xml:space="preserve">; на юридических лиц - от </w:t>
      </w:r>
      <w:r w:rsidR="00887CF9">
        <w:rPr>
          <w:rFonts w:ascii="Times New Roman" w:eastAsia="Times New Roman" w:hAnsi="Times New Roman" w:cs="Times New Roman"/>
          <w:color w:val="000000"/>
          <w:sz w:val="28"/>
          <w:szCs w:val="28"/>
          <w:shd w:val="clear" w:color="auto" w:fill="FFFFFF"/>
        </w:rPr>
        <w:t>20 тыс. до 100 тыс.  руб</w:t>
      </w:r>
      <w:r w:rsidRPr="00887CF9">
        <w:rPr>
          <w:rFonts w:ascii="Times New Roman" w:eastAsia="Times New Roman" w:hAnsi="Times New Roman" w:cs="Times New Roman"/>
          <w:color w:val="000000"/>
          <w:sz w:val="28"/>
          <w:szCs w:val="28"/>
          <w:shd w:val="clear" w:color="auto" w:fill="FFFFFF"/>
        </w:rPr>
        <w:t xml:space="preserve">. </w:t>
      </w:r>
    </w:p>
    <w:p w:rsidR="00887CF9" w:rsidRDefault="005016DC"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887CF9">
        <w:rPr>
          <w:rFonts w:ascii="Times New Roman" w:eastAsia="Times New Roman" w:hAnsi="Times New Roman" w:cs="Times New Roman"/>
          <w:color w:val="000000"/>
          <w:sz w:val="28"/>
          <w:szCs w:val="28"/>
          <w:shd w:val="clear" w:color="auto" w:fill="FFFFFF"/>
        </w:rPr>
        <w:t>В соответствие с п.1 ч.2 ст.28.3 КоАП РФ протоколы об административном правонарушении, предусмотренном ст. 14.57 КоАП РФ, составляются должностными лицами органов внутренних дел (полиции).</w:t>
      </w:r>
    </w:p>
    <w:p w:rsidR="007379A4" w:rsidRDefault="00887CF9"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5016DC" w:rsidRPr="00887CF9">
        <w:rPr>
          <w:rFonts w:ascii="Times New Roman" w:eastAsia="Times New Roman" w:hAnsi="Times New Roman" w:cs="Times New Roman"/>
          <w:color w:val="000000"/>
          <w:sz w:val="28"/>
          <w:szCs w:val="28"/>
          <w:shd w:val="clear" w:color="auto" w:fill="FFFFFF"/>
        </w:rPr>
        <w:t>Административные дела указанной категории рассматриваются суд</w:t>
      </w:r>
      <w:r>
        <w:rPr>
          <w:rFonts w:ascii="Times New Roman" w:eastAsia="Times New Roman" w:hAnsi="Times New Roman" w:cs="Times New Roman"/>
          <w:color w:val="000000"/>
          <w:sz w:val="28"/>
          <w:szCs w:val="28"/>
          <w:shd w:val="clear" w:color="auto" w:fill="FFFFFF"/>
        </w:rPr>
        <w:t>ом.</w:t>
      </w:r>
    </w:p>
    <w:p w:rsidR="00595D59" w:rsidRDefault="00595D59" w:rsidP="00887CF9">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595D59" w:rsidRPr="00595D59" w:rsidRDefault="00595D59" w:rsidP="00595D59">
      <w:pPr>
        <w:spacing w:after="0" w:line="240" w:lineRule="auto"/>
        <w:jc w:val="both"/>
        <w:rPr>
          <w:i/>
          <w:sz w:val="28"/>
          <w:szCs w:val="28"/>
        </w:rPr>
      </w:pPr>
      <w:r w:rsidRPr="00595D59">
        <w:rPr>
          <w:rFonts w:ascii="Times New Roman" w:eastAsia="Times New Roman" w:hAnsi="Times New Roman" w:cs="Times New Roman"/>
          <w:i/>
          <w:color w:val="000000"/>
          <w:sz w:val="28"/>
          <w:szCs w:val="28"/>
          <w:shd w:val="clear" w:color="auto" w:fill="FFFFFF"/>
        </w:rPr>
        <w:t>Прокуратура Усть-Вымского района</w:t>
      </w:r>
    </w:p>
    <w:sectPr w:rsidR="00595D59" w:rsidRPr="00595D59" w:rsidSect="00087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DC"/>
    <w:rsid w:val="00087CEE"/>
    <w:rsid w:val="005016DC"/>
    <w:rsid w:val="00595D59"/>
    <w:rsid w:val="00655D1F"/>
    <w:rsid w:val="007379A4"/>
    <w:rsid w:val="00887CF9"/>
    <w:rsid w:val="009A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CBEBC-A53C-47AD-BB02-249DC7F8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501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Дата1"/>
    <w:basedOn w:val="a0"/>
    <w:rsid w:val="0050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РК</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Rochev</dc:creator>
  <cp:keywords/>
  <dc:description/>
  <cp:lastModifiedBy>Оксана</cp:lastModifiedBy>
  <cp:revision>2</cp:revision>
  <dcterms:created xsi:type="dcterms:W3CDTF">2017-03-21T06:12:00Z</dcterms:created>
  <dcterms:modified xsi:type="dcterms:W3CDTF">2017-03-21T06:12:00Z</dcterms:modified>
</cp:coreProperties>
</file>