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E" w:rsidRPr="00AD21AE" w:rsidRDefault="00AD21AE" w:rsidP="00AD21A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eastAsia="ru-RU"/>
        </w:rPr>
      </w:pPr>
      <w:r w:rsidRPr="00AD21AE">
        <w:rPr>
          <w:rFonts w:ascii="Garamond" w:eastAsia="Times New Roman" w:hAnsi="Garamond" w:cs="Tahoma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AE" w:rsidRPr="00AD21AE" w:rsidRDefault="00AD21AE" w:rsidP="00AD21AE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8"/>
        <w:gridCol w:w="1800"/>
        <w:gridCol w:w="3883"/>
      </w:tblGrid>
      <w:tr w:rsidR="00AD21AE" w:rsidRPr="00AD21AE" w:rsidTr="00021BA9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«МИКУНЬ» </w:t>
            </w:r>
          </w:p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</w:t>
            </w:r>
          </w:p>
          <w:p w:rsidR="00AD21AE" w:rsidRPr="00AD21AE" w:rsidRDefault="00AD21AE" w:rsidP="00AD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2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«МИКУНЬ»</w:t>
            </w:r>
          </w:p>
        </w:tc>
      </w:tr>
    </w:tbl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1AE" w:rsidRPr="00AD21AE" w:rsidRDefault="00AD21AE" w:rsidP="00AD21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1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КЫВКÖРТÖД</w:t>
      </w:r>
    </w:p>
    <w:p w:rsidR="00AD21AE" w:rsidRPr="00AD21AE" w:rsidRDefault="00AD21AE" w:rsidP="00AD21A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D21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21AE" w:rsidRPr="00AD21AE" w:rsidRDefault="009A2773" w:rsidP="00AD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 2020</w:t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Garamond" w:eastAsia="Times New Roman" w:hAnsi="Garamond" w:cs="Times New Roman"/>
          <w:sz w:val="28"/>
          <w:szCs w:val="24"/>
          <w:lang w:eastAsia="ru-RU"/>
        </w:rPr>
        <w:tab/>
      </w:r>
      <w:r w:rsidR="00AD21AE"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________</w:t>
      </w:r>
    </w:p>
    <w:p w:rsidR="00AD21AE" w:rsidRPr="00AD21AE" w:rsidRDefault="00AD21AE" w:rsidP="00AD2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1AE">
        <w:rPr>
          <w:rFonts w:ascii="Times New Roman" w:eastAsia="Times New Roman" w:hAnsi="Times New Roman" w:cs="Times New Roman"/>
          <w:sz w:val="28"/>
          <w:szCs w:val="24"/>
          <w:lang w:eastAsia="ru-RU"/>
        </w:rPr>
        <w:t>г.Микунь</w:t>
      </w:r>
    </w:p>
    <w:p w:rsidR="003C6859" w:rsidRPr="00AD21AE" w:rsidRDefault="003C6859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технического задания </w:t>
      </w:r>
    </w:p>
    <w:p w:rsidR="00AD21AE" w:rsidRDefault="00AD21A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разработку </w:t>
      </w:r>
      <w:r w:rsidR="005107D2"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инвестиционной программы </w:t>
      </w:r>
    </w:p>
    <w:p w:rsidR="009A2773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водоотведения ОАО «Усть-Вымская </w:t>
      </w: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тепловая компания»</w:t>
      </w: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186B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N 416-ФЗ "О водоснабжении и водоотведении", постановлением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</w:t>
      </w:r>
      <w:r w:rsidR="009A277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согласованию с администрацией МР «Усть-Вымский»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основании ст. 27 Устава муниципального образования городского поселения «Микунь», Советгородского поселения «Микунь» РЕШИЛ:</w:t>
      </w:r>
    </w:p>
    <w:p w:rsidR="005107D2" w:rsidRPr="00AD21AE" w:rsidRDefault="005107D2" w:rsidP="00186B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техническое задание на разработку инвестиционной программы в сфере водоотведения ОАО «Усть-Вымская тепловая компания»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186B2E" w:rsidRDefault="005107D2" w:rsidP="00186B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вступает в силу со дня официального опубликования (обнародования)</w:t>
      </w: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86B2E" w:rsidRPr="00AD21AE" w:rsidRDefault="00186B2E" w:rsidP="0051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данного решения возложить на руководителя администрациигородского поселения «Микунь».</w:t>
      </w:r>
    </w:p>
    <w:p w:rsidR="005107D2" w:rsidRDefault="005107D2" w:rsidP="0051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1AE" w:rsidRPr="00AD21AE" w:rsidRDefault="00AD21AE" w:rsidP="005107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7D2" w:rsidRPr="00AD21AE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AD21AE"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«Микунь» -</w:t>
      </w:r>
    </w:p>
    <w:p w:rsidR="005107D2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</w:t>
      </w:r>
      <w:r w:rsidR="004B0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186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Н.Л. </w:t>
      </w:r>
      <w:r w:rsidR="00AD21AE" w:rsidRPr="00AD21A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Кудряшов</w:t>
      </w:r>
    </w:p>
    <w:p w:rsidR="005107D2" w:rsidRDefault="005107D2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B2E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76C7" w:rsidRPr="00F276C7" w:rsidRDefault="00F276C7" w:rsidP="00F276C7">
      <w:pPr>
        <w:autoSpaceDE w:val="0"/>
        <w:autoSpaceDN w:val="0"/>
        <w:adjustRightInd w:val="0"/>
        <w:spacing w:after="0" w:line="264" w:lineRule="auto"/>
        <w:ind w:left="48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276C7" w:rsidRPr="00F276C7" w:rsidRDefault="00F276C7" w:rsidP="00F276C7">
      <w:pPr>
        <w:spacing w:after="0" w:line="264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городского</w:t>
      </w:r>
    </w:p>
    <w:p w:rsidR="00F276C7" w:rsidRPr="00F276C7" w:rsidRDefault="00F276C7" w:rsidP="00F276C7">
      <w:pPr>
        <w:spacing w:after="0" w:line="264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«Микунь»</w:t>
      </w:r>
    </w:p>
    <w:p w:rsidR="00F276C7" w:rsidRPr="00F276C7" w:rsidRDefault="00F276C7" w:rsidP="00F276C7">
      <w:pPr>
        <w:keepNext/>
        <w:keepLines/>
        <w:spacing w:after="0" w:line="264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«___»_________ 20___ г. № _____</w:t>
      </w:r>
    </w:p>
    <w:p w:rsidR="00F276C7" w:rsidRPr="00F276C7" w:rsidRDefault="00F276C7" w:rsidP="00F276C7">
      <w:pPr>
        <w:keepNext/>
        <w:keepLines/>
        <w:spacing w:after="0" w:line="264" w:lineRule="auto"/>
        <w:ind w:left="482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186B2E" w:rsidRPr="00186B2E" w:rsidRDefault="00186B2E" w:rsidP="00186B2E">
      <w:pPr>
        <w:keepNext/>
        <w:keepLines/>
        <w:spacing w:after="0" w:line="264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  <w:lang w:eastAsia="ru-RU"/>
        </w:rPr>
      </w:pPr>
    </w:p>
    <w:p w:rsidR="00186B2E" w:rsidRPr="00186B2E" w:rsidRDefault="00186B2E" w:rsidP="00F276C7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186B2E" w:rsidRPr="00186B2E" w:rsidRDefault="00186B2E" w:rsidP="00F276C7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в сфере водоотведения</w:t>
      </w:r>
    </w:p>
    <w:p w:rsidR="00186B2E" w:rsidRPr="00186B2E" w:rsidRDefault="00186B2E" w:rsidP="00F276C7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«Усть-Вымская тепловая компания»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Разработчиком технического задания является администрация городского поселения «Микунь» по согласованию с администрацией муниципального района «Усть-Вымский».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технического задания является разработка проекта Инвестиционной программы в сфере водоотведения ОАО «Усть-Вымская тепловая компания» (далее – ОАО «УВТК») в соответствии с требованиями: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Федерального </w:t>
      </w:r>
      <w:hyperlink r:id="rId7" w:history="1">
        <w:r w:rsidRPr="00186B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07.12.2011 № 416-ФЗ «О водоснабжении и водоотведении»;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8" w:history="1">
        <w:r w:rsidRPr="00186B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186B2E">
        <w:rPr>
          <w:rFonts w:ascii="Times New Roman" w:eastAsia="Calibri" w:hAnsi="Times New Roman" w:cs="Times New Roman"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водоотведения, или перечень территорий, на которых расположены такие объекты</w:t>
      </w: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– П</w:t>
      </w:r>
      <w:r w:rsidRPr="00186B2E">
        <w:rPr>
          <w:rFonts w:ascii="Times New Roman" w:eastAsia="Calibri" w:hAnsi="Times New Roman" w:cs="Times New Roman"/>
          <w:b/>
          <w:sz w:val="24"/>
          <w:szCs w:val="24"/>
        </w:rPr>
        <w:t>еречень объектов капитального строительства абонентов, которые необходимо подключить к централизованной системе водоотведения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1083"/>
        <w:gridCol w:w="993"/>
        <w:gridCol w:w="1701"/>
        <w:gridCol w:w="1701"/>
        <w:gridCol w:w="1559"/>
      </w:tblGrid>
      <w:tr w:rsidR="00186B2E" w:rsidRPr="00186B2E" w:rsidTr="00021BA9">
        <w:trPr>
          <w:trHeight w:val="20"/>
          <w:jc w:val="center"/>
        </w:trPr>
        <w:tc>
          <w:tcPr>
            <w:tcW w:w="680" w:type="dxa"/>
            <w:vMerge w:val="restart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76" w:type="dxa"/>
            <w:gridSpan w:val="2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Месторасположение подключаемых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 по водоснабжению, куб.м/сут. (куб м/с)</w:t>
            </w:r>
          </w:p>
        </w:tc>
        <w:tc>
          <w:tcPr>
            <w:tcW w:w="1701" w:type="dxa"/>
            <w:vMerge w:val="restart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Подключаемая нагрузка по водоотведению, куб.м/сут. (куб м/ч)</w:t>
            </w:r>
          </w:p>
        </w:tc>
        <w:tc>
          <w:tcPr>
            <w:tcW w:w="1559" w:type="dxa"/>
            <w:vMerge w:val="restart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подключения</w:t>
            </w:r>
          </w:p>
        </w:tc>
      </w:tr>
      <w:tr w:rsidR="00186B2E" w:rsidRPr="00186B2E" w:rsidTr="00021BA9">
        <w:trPr>
          <w:trHeight w:val="20"/>
          <w:jc w:val="center"/>
        </w:trPr>
        <w:tc>
          <w:tcPr>
            <w:tcW w:w="680" w:type="dxa"/>
            <w:vMerge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3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дома</w:t>
            </w:r>
          </w:p>
        </w:tc>
        <w:tc>
          <w:tcPr>
            <w:tcW w:w="1701" w:type="dxa"/>
            <w:vMerge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trHeight w:val="20"/>
          <w:jc w:val="center"/>
        </w:trPr>
        <w:tc>
          <w:tcPr>
            <w:tcW w:w="680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86B2E" w:rsidRPr="00186B2E" w:rsidTr="00021BA9">
        <w:trPr>
          <w:trHeight w:val="2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B2E" w:rsidRPr="00186B2E" w:rsidRDefault="00186B2E" w:rsidP="00186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не предусматривается проведение мероприятий по непосредственному технологическому присоединению объектов капитального строительства </w:t>
      </w:r>
      <w:r w:rsidRPr="00186B2E">
        <w:rPr>
          <w:rFonts w:ascii="Times New Roman" w:eastAsia="Calibri" w:hAnsi="Times New Roman" w:cs="Times New Roman"/>
          <w:sz w:val="24"/>
          <w:szCs w:val="24"/>
        </w:rPr>
        <w:t xml:space="preserve">к централизованной системе водоотведения на территории МР «Усть-Вымский». 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B2E">
        <w:rPr>
          <w:rFonts w:ascii="Times New Roman" w:eastAsia="Calibri" w:hAnsi="Times New Roman" w:cs="Times New Roman"/>
          <w:sz w:val="24"/>
          <w:szCs w:val="24"/>
        </w:rPr>
        <w:lastRenderedPageBreak/>
        <w:t>4. С</w:t>
      </w:r>
      <w:r w:rsidRPr="00186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остояние коммунальной системы водоотведения, которое должно быть достигнуто на момент завершения реализации Инвестиционной программы, выражается в следующих целевых индикаторах:</w:t>
      </w:r>
    </w:p>
    <w:p w:rsidR="00186B2E" w:rsidRPr="00186B2E" w:rsidRDefault="00186B2E" w:rsidP="00186B2E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6B2E" w:rsidRPr="00186B2E" w:rsidRDefault="00186B2E" w:rsidP="00186B2E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B2E">
        <w:rPr>
          <w:rFonts w:ascii="Times New Roman" w:eastAsia="Calibri" w:hAnsi="Times New Roman" w:cs="Times New Roman"/>
          <w:b/>
          <w:sz w:val="24"/>
          <w:szCs w:val="24"/>
        </w:rPr>
        <w:t>Таблица 2 – Плановые значения показателей надежности, качества и энергетической эффективности объектов централизованной системы водоотведения ОАО «УВТК»</w:t>
      </w:r>
    </w:p>
    <w:p w:rsidR="00186B2E" w:rsidRPr="00186B2E" w:rsidRDefault="00186B2E" w:rsidP="00F276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758"/>
        <w:gridCol w:w="5419"/>
        <w:gridCol w:w="1512"/>
        <w:gridCol w:w="1882"/>
      </w:tblGrid>
      <w:tr w:rsidR="00186B2E" w:rsidRPr="00186B2E" w:rsidTr="00021BA9">
        <w:trPr>
          <w:trHeight w:val="562"/>
        </w:trPr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показателей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604" w:type="pct"/>
            <w:gridSpan w:val="3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качества очистки сточных вод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водоотведения;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водоотведения;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водоотведения.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</w:t>
            </w: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604" w:type="pct"/>
            <w:gridSpan w:val="3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надежности и бесперебойности водоотведения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1,00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04" w:type="pct"/>
            <w:gridSpan w:val="3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вод;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кВт*ч/куб.м</w:t>
            </w:r>
          </w:p>
          <w:p w:rsidR="00186B2E" w:rsidRPr="00186B2E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11,63</w:t>
            </w:r>
          </w:p>
        </w:tc>
      </w:tr>
      <w:tr w:rsidR="00186B2E" w:rsidRPr="00186B2E" w:rsidTr="00021BA9">
        <w:tc>
          <w:tcPr>
            <w:tcW w:w="396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1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вод.</w:t>
            </w:r>
          </w:p>
        </w:tc>
        <w:tc>
          <w:tcPr>
            <w:tcW w:w="790" w:type="pct"/>
            <w:vAlign w:val="center"/>
          </w:tcPr>
          <w:p w:rsidR="00186B2E" w:rsidRPr="00186B2E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кВт*ч/куб.м</w:t>
            </w:r>
          </w:p>
          <w:p w:rsidR="00186B2E" w:rsidRPr="00186B2E" w:rsidRDefault="00186B2E" w:rsidP="00186B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186B2E" w:rsidRPr="00186B2E" w:rsidRDefault="00186B2E" w:rsidP="00186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8,32</w:t>
            </w:r>
          </w:p>
        </w:tc>
      </w:tr>
    </w:tbl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мероприятий по строительству, модернизации и (или) реконструкции объектов централизованной системы водоотведения ОАО «УВТК»:</w:t>
      </w: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 – Перечень мероприятий в сфере водоотведения с указанием плановых значений показателей надежности, качества и энергетической эффективности объектов, которые д.б. достигнуты в результате реализации мероприятий Инвестиционной программы*</w:t>
      </w:r>
    </w:p>
    <w:tbl>
      <w:tblPr>
        <w:tblW w:w="8230" w:type="pct"/>
        <w:tblLook w:val="04A0"/>
      </w:tblPr>
      <w:tblGrid>
        <w:gridCol w:w="602"/>
        <w:gridCol w:w="5879"/>
        <w:gridCol w:w="3091"/>
        <w:gridCol w:w="3091"/>
        <w:gridCol w:w="3091"/>
      </w:tblGrid>
      <w:tr w:rsidR="00186B2E" w:rsidRPr="00186B2E" w:rsidTr="00021BA9">
        <w:trPr>
          <w:gridAfter w:val="2"/>
          <w:wAfter w:w="1962" w:type="pct"/>
          <w:trHeight w:val="12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целевого показателя, кот. д. б. достигнуто в результате реализации мероприятий инвестиционной программы</w:t>
            </w:r>
          </w:p>
        </w:tc>
      </w:tr>
      <w:tr w:rsidR="00186B2E" w:rsidRPr="00186B2E" w:rsidTr="00021BA9">
        <w:trPr>
          <w:gridAfter w:val="2"/>
          <w:wAfter w:w="1962" w:type="pct"/>
          <w:trHeight w:val="51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качества очистки сточных вод</w:t>
            </w:r>
          </w:p>
        </w:tc>
      </w:tr>
      <w:tr w:rsidR="00186B2E" w:rsidRPr="00186B2E" w:rsidTr="00021BA9">
        <w:trPr>
          <w:gridAfter w:val="2"/>
          <w:wAfter w:w="1962" w:type="pct"/>
          <w:trHeight w:val="649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Приведение качества сбрасываемых сточных вод в соответствие </w:t>
            </w: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30%</w:t>
            </w:r>
          </w:p>
        </w:tc>
      </w:tr>
      <w:tr w:rsidR="00186B2E" w:rsidRPr="00186B2E" w:rsidTr="00021BA9">
        <w:trPr>
          <w:gridAfter w:val="2"/>
          <w:wAfter w:w="1962" w:type="pct"/>
          <w:trHeight w:val="3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80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60%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86B2E" w:rsidRPr="00186B2E" w:rsidTr="00021BA9">
        <w:trPr>
          <w:trHeight w:val="45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надежности и бесперебойности водоотведения</w:t>
            </w:r>
          </w:p>
        </w:tc>
        <w:tc>
          <w:tcPr>
            <w:tcW w:w="981" w:type="pct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738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показателя надежности и бесперебойности водоотведения (удельное количество аварий и засоров в расчете на протяженность канализационной сети в год):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1,00</w:t>
            </w:r>
          </w:p>
        </w:tc>
      </w:tr>
      <w:tr w:rsidR="00186B2E" w:rsidRPr="00186B2E" w:rsidTr="00021BA9">
        <w:trPr>
          <w:gridAfter w:val="2"/>
          <w:wAfter w:w="1962" w:type="pct"/>
          <w:trHeight w:val="7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186B2E" w:rsidRPr="00186B2E" w:rsidTr="00021BA9">
        <w:trPr>
          <w:trHeight w:val="420"/>
        </w:trPr>
        <w:tc>
          <w:tcPr>
            <w:tcW w:w="3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  <w:r w:rsidRPr="00186B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  <w:r w:rsidRPr="00186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  <w:tc>
          <w:tcPr>
            <w:tcW w:w="981" w:type="pct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463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11,63</w:t>
            </w:r>
          </w:p>
        </w:tc>
      </w:tr>
      <w:tr w:rsidR="00186B2E" w:rsidRPr="00186B2E" w:rsidTr="00021BA9">
        <w:trPr>
          <w:gridAfter w:val="2"/>
          <w:wAfter w:w="1962" w:type="pct"/>
          <w:trHeight w:val="431"/>
        </w:trPr>
        <w:tc>
          <w:tcPr>
            <w:tcW w:w="1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вод: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Гам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Айкино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г. Микунь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Казлук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с. Усть-Вымь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качества сбрасываемых сточных вод в соответствие с установленными требованиями в п. Вежайка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  <w:tr w:rsidR="00186B2E" w:rsidRPr="00186B2E" w:rsidTr="00021BA9">
        <w:trPr>
          <w:gridAfter w:val="2"/>
          <w:wAfter w:w="1962" w:type="pct"/>
          <w:trHeight w:val="50"/>
        </w:trPr>
        <w:tc>
          <w:tcPr>
            <w:tcW w:w="1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B2E" w:rsidRPr="00186B2E" w:rsidRDefault="00186B2E" w:rsidP="0018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Строительство магистральных участков канализационных сетей и канализационных насосных станций в целях последующего подключения новых потребителей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2E" w:rsidRPr="00186B2E" w:rsidRDefault="00186B2E" w:rsidP="0018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86B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8,32</w:t>
            </w:r>
          </w:p>
        </w:tc>
      </w:tr>
    </w:tbl>
    <w:p w:rsidR="00186B2E" w:rsidRPr="00186B2E" w:rsidRDefault="00186B2E" w:rsidP="00186B2E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B2E">
        <w:rPr>
          <w:rFonts w:ascii="Times New Roman" w:eastAsia="Times New Roman" w:hAnsi="Times New Roman" w:cs="Times New Roman"/>
          <w:sz w:val="20"/>
          <w:szCs w:val="20"/>
          <w:lang w:eastAsia="ru-RU"/>
        </w:rPr>
        <w:t>* выбор варианта приведения качества сбрасываемых сточных вод в соответствие с установленными требованиями осуществляется предприятием самостоятельно в зависимости от исходных условий</w:t>
      </w:r>
    </w:p>
    <w:p w:rsidR="00186B2E" w:rsidRPr="00186B2E" w:rsidRDefault="00186B2E" w:rsidP="00186B2E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B2E">
        <w:rPr>
          <w:rFonts w:ascii="Times New Roman" w:eastAsia="Calibri" w:hAnsi="Times New Roman" w:cs="Times New Roman"/>
          <w:bCs/>
          <w:sz w:val="24"/>
          <w:szCs w:val="24"/>
        </w:rPr>
        <w:t>6. Перечень мероприятий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Техническим заданием не предусматривается проведение мероприятий по защите централизованной системы водоотведения Усть-Вымского района и ее отдельных объектов от угроз техногенного, природного характера и террористических актов. </w:t>
      </w:r>
    </w:p>
    <w:p w:rsidR="00186B2E" w:rsidRPr="00186B2E" w:rsidRDefault="00186B2E" w:rsidP="00186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 технического задания</w:t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186B2E" w:rsidP="00186B2E">
      <w:pPr>
        <w:spacing w:after="0" w:line="264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2E" w:rsidRPr="00186B2E" w:rsidRDefault="00F209ED" w:rsidP="00186B2E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-10.05pt;margin-top:7.15pt;width:285.7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">
            <v:textbox>
              <w:txbxContent>
                <w:p w:rsidR="00186B2E" w:rsidRPr="001B144F" w:rsidRDefault="00186B2E" w:rsidP="00186B2E">
                  <w:pPr>
                    <w:pStyle w:val="a7"/>
                    <w:shd w:val="clear" w:color="auto" w:fill="FFFFFF"/>
                    <w:spacing w:after="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СОГЛАСОВАНО:</w:t>
                  </w:r>
                </w:p>
                <w:p w:rsidR="00186B2E" w:rsidRDefault="00186B2E" w:rsidP="00186B2E">
                  <w:pPr>
                    <w:pStyle w:val="a7"/>
                    <w:shd w:val="clear" w:color="auto" w:fill="FFFFFF"/>
                    <w:spacing w:after="0"/>
                    <w:jc w:val="right"/>
                    <w:rPr>
                      <w:rStyle w:val="a8"/>
                      <w:b w:val="0"/>
                    </w:rPr>
                  </w:pPr>
                  <w:r>
                    <w:rPr>
                      <w:bCs/>
                    </w:rPr>
                    <w:t>Руководитель администрации МР «Усть-Вымский»</w:t>
                  </w:r>
                </w:p>
                <w:p w:rsidR="00186B2E" w:rsidRPr="00635A61" w:rsidRDefault="00186B2E" w:rsidP="00186B2E">
                  <w:pPr>
                    <w:pStyle w:val="a7"/>
                    <w:shd w:val="clear" w:color="auto" w:fill="FFFFFF"/>
                    <w:spacing w:after="0"/>
                    <w:jc w:val="right"/>
                    <w:rPr>
                      <w:bCs/>
                    </w:rPr>
                  </w:pPr>
                </w:p>
                <w:p w:rsidR="00186B2E" w:rsidRDefault="00186B2E" w:rsidP="00186B2E">
                  <w:pPr>
                    <w:pStyle w:val="a7"/>
                    <w:shd w:val="clear" w:color="auto" w:fill="FFFFFF"/>
                    <w:spacing w:after="0" w:line="380" w:lineRule="exact"/>
                    <w:jc w:val="right"/>
                    <w:rPr>
                      <w:bCs/>
                    </w:rPr>
                  </w:pPr>
                  <w:r w:rsidRPr="00635A61">
                    <w:rPr>
                      <w:bCs/>
                    </w:rPr>
                    <w:t>__________</w:t>
                  </w:r>
                  <w:r>
                    <w:rPr>
                      <w:bCs/>
                    </w:rPr>
                    <w:t>___</w:t>
                  </w:r>
                  <w:r w:rsidRPr="00635A61">
                    <w:rPr>
                      <w:bCs/>
                    </w:rPr>
                    <w:t>/</w:t>
                  </w:r>
                  <w:r>
                    <w:rPr>
                      <w:bCs/>
                    </w:rPr>
                    <w:t>Плетцер Г.Я.</w:t>
                  </w:r>
                </w:p>
                <w:p w:rsidR="00186B2E" w:rsidRPr="00635A61" w:rsidRDefault="00186B2E" w:rsidP="00186B2E">
                  <w:pPr>
                    <w:pStyle w:val="a7"/>
                    <w:shd w:val="clear" w:color="auto" w:fill="FFFFFF"/>
                    <w:spacing w:after="0" w:line="380" w:lineRule="exact"/>
                    <w:jc w:val="right"/>
                    <w:rPr>
                      <w:bCs/>
                    </w:rPr>
                  </w:pPr>
                </w:p>
                <w:p w:rsidR="00186B2E" w:rsidRDefault="00186B2E" w:rsidP="00186B2E">
                  <w:pPr>
                    <w:pStyle w:val="a7"/>
                    <w:shd w:val="clear" w:color="auto" w:fill="FFFFFF"/>
                    <w:spacing w:after="0" w:line="380" w:lineRule="exact"/>
                    <w:jc w:val="right"/>
                    <w:rPr>
                      <w:bCs/>
                    </w:rPr>
                  </w:pPr>
                  <w:r w:rsidRPr="00635A61">
                    <w:rPr>
                      <w:bCs/>
                    </w:rPr>
                    <w:t>«</w:t>
                  </w:r>
                  <w:r>
                    <w:rPr>
                      <w:bCs/>
                    </w:rPr>
                    <w:t>____</w:t>
                  </w:r>
                  <w:r w:rsidRPr="00635A61">
                    <w:rPr>
                      <w:bCs/>
                    </w:rPr>
                    <w:t>»__</w:t>
                  </w:r>
                  <w:r>
                    <w:rPr>
                      <w:bCs/>
                    </w:rPr>
                    <w:t xml:space="preserve">____________________ 2020 </w:t>
                  </w:r>
                  <w:r w:rsidRPr="00635A61">
                    <w:rPr>
                      <w:bCs/>
                    </w:rPr>
                    <w:t>г.</w:t>
                  </w:r>
                </w:p>
                <w:p w:rsidR="00186B2E" w:rsidRDefault="00186B2E" w:rsidP="00186B2E">
                  <w:pPr>
                    <w:pStyle w:val="a7"/>
                    <w:shd w:val="clear" w:color="auto" w:fill="FFFFFF"/>
                    <w:spacing w:after="0" w:line="380" w:lineRule="exact"/>
                    <w:jc w:val="right"/>
                    <w:rPr>
                      <w:bCs/>
                    </w:rPr>
                  </w:pPr>
                </w:p>
                <w:p w:rsidR="00186B2E" w:rsidRDefault="00186B2E" w:rsidP="00186B2E">
                  <w:pPr>
                    <w:pStyle w:val="a7"/>
                    <w:shd w:val="clear" w:color="auto" w:fill="FFFFFF"/>
                    <w:spacing w:after="0" w:line="380" w:lineRule="exact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М.П.</w:t>
                  </w:r>
                </w:p>
                <w:p w:rsidR="00186B2E" w:rsidRDefault="00186B2E" w:rsidP="00186B2E"/>
              </w:txbxContent>
            </v:textbox>
          </v:rect>
        </w:pict>
      </w:r>
    </w:p>
    <w:p w:rsidR="00186B2E" w:rsidRPr="00186B2E" w:rsidRDefault="00186B2E" w:rsidP="00186B2E">
      <w:pPr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186B2E" w:rsidRDefault="00186B2E" w:rsidP="00186B2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B2E" w:rsidRPr="005107D2" w:rsidRDefault="00186B2E" w:rsidP="00510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186B2E" w:rsidRPr="005107D2" w:rsidSect="00F209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A5" w:rsidRDefault="00D657A5" w:rsidP="005107D2">
      <w:pPr>
        <w:spacing w:after="0" w:line="240" w:lineRule="auto"/>
      </w:pPr>
      <w:r>
        <w:separator/>
      </w:r>
    </w:p>
  </w:endnote>
  <w:endnote w:type="continuationSeparator" w:id="1">
    <w:p w:rsidR="00D657A5" w:rsidRDefault="00D657A5" w:rsidP="005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A5" w:rsidRDefault="00D657A5" w:rsidP="005107D2">
      <w:pPr>
        <w:spacing w:after="0" w:line="240" w:lineRule="auto"/>
      </w:pPr>
      <w:r>
        <w:separator/>
      </w:r>
    </w:p>
  </w:footnote>
  <w:footnote w:type="continuationSeparator" w:id="1">
    <w:p w:rsidR="00D657A5" w:rsidRDefault="00D657A5" w:rsidP="005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7D2" w:rsidRDefault="005107D2" w:rsidP="005107D2">
    <w:pPr>
      <w:pStyle w:val="a3"/>
      <w:jc w:val="center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7D2"/>
    <w:rsid w:val="00186B2E"/>
    <w:rsid w:val="003C6859"/>
    <w:rsid w:val="004B0A24"/>
    <w:rsid w:val="005107D2"/>
    <w:rsid w:val="00576572"/>
    <w:rsid w:val="009A2773"/>
    <w:rsid w:val="00A01104"/>
    <w:rsid w:val="00A812A5"/>
    <w:rsid w:val="00AD21AE"/>
    <w:rsid w:val="00D657A5"/>
    <w:rsid w:val="00F209ED"/>
    <w:rsid w:val="00F2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7D2"/>
  </w:style>
  <w:style w:type="paragraph" w:styleId="a5">
    <w:name w:val="footer"/>
    <w:basedOn w:val="a"/>
    <w:link w:val="a6"/>
    <w:uiPriority w:val="99"/>
    <w:unhideWhenUsed/>
    <w:rsid w:val="00510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7D2"/>
  </w:style>
  <w:style w:type="paragraph" w:styleId="a7">
    <w:name w:val="Normal (Web)"/>
    <w:basedOn w:val="a"/>
    <w:uiPriority w:val="99"/>
    <w:semiHidden/>
    <w:unhideWhenUsed/>
    <w:rsid w:val="00186B2E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6B2E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18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8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8838CC4EF0C88AC1DF12DB991DB37D4188C701F0DCBF27DADEB146D9ECD9B32774ABBBCFC8399E4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8838CC4EF0C88AC1DF12DB991DB37D41889791D0ACBF27DADEB146DE9V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Заинчковская</cp:lastModifiedBy>
  <cp:revision>6</cp:revision>
  <dcterms:created xsi:type="dcterms:W3CDTF">2020-03-10T12:14:00Z</dcterms:created>
  <dcterms:modified xsi:type="dcterms:W3CDTF">2020-03-17T08:13:00Z</dcterms:modified>
</cp:coreProperties>
</file>