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14750F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3C" w:rsidRPr="00C8393C" w:rsidRDefault="00C8393C" w:rsidP="00C8393C">
      <w:pPr>
        <w:rPr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«МИКУНЬ» 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480" w:lineRule="auto"/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DE0217" w:rsidRPr="00A37441" w:rsidRDefault="00DE0217" w:rsidP="0014750F">
      <w:pPr>
        <w:pStyle w:val="20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C8393C" w:rsidRDefault="00DE0217" w:rsidP="0014750F">
      <w:pPr>
        <w:pStyle w:val="20"/>
        <w:ind w:left="-284"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Default="00DE0217" w:rsidP="0014750F">
      <w:pPr>
        <w:pStyle w:val="20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КЫВКÖРТÖД</w:t>
      </w:r>
    </w:p>
    <w:p w:rsidR="00DE0217" w:rsidRPr="00A37441" w:rsidRDefault="00DE0217" w:rsidP="0014750F">
      <w:pPr>
        <w:pStyle w:val="20"/>
        <w:spacing w:line="360" w:lineRule="auto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РЕШЕНИЕ</w:t>
      </w:r>
    </w:p>
    <w:p w:rsidR="00DE0217" w:rsidRPr="00C8393C" w:rsidRDefault="00DE0217" w:rsidP="00DE0217">
      <w:pPr>
        <w:spacing w:line="360" w:lineRule="auto"/>
        <w:rPr>
          <w:rFonts w:ascii="Garamond" w:hAnsi="Garamond"/>
          <w:sz w:val="16"/>
          <w:szCs w:val="16"/>
          <w:lang w:val="ru-RU"/>
        </w:rPr>
      </w:pP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 w:rsidR="004A147C">
        <w:rPr>
          <w:sz w:val="28"/>
          <w:lang w:val="ru-RU"/>
        </w:rPr>
        <w:t>___________</w:t>
      </w:r>
      <w:r w:rsidRPr="00DE0217">
        <w:rPr>
          <w:sz w:val="28"/>
          <w:lang w:val="ru-RU"/>
        </w:rPr>
        <w:t>201</w:t>
      </w:r>
      <w:r w:rsidR="004A147C">
        <w:rPr>
          <w:sz w:val="28"/>
          <w:lang w:val="ru-RU"/>
        </w:rPr>
        <w:t>7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="00EC6E56">
        <w:rPr>
          <w:rFonts w:ascii="Garamond" w:hAnsi="Garamond"/>
          <w:sz w:val="28"/>
          <w:lang w:val="ru-RU"/>
        </w:rPr>
        <w:t xml:space="preserve">    </w:t>
      </w:r>
      <w:r w:rsidRPr="00DE0217">
        <w:rPr>
          <w:rFonts w:ascii="Garamond" w:hAnsi="Garamond"/>
          <w:sz w:val="28"/>
          <w:lang w:val="ru-RU"/>
        </w:rPr>
        <w:tab/>
      </w:r>
      <w:r w:rsidR="00EC6E56">
        <w:rPr>
          <w:rFonts w:ascii="Garamond" w:hAnsi="Garamond"/>
          <w:sz w:val="28"/>
          <w:lang w:val="ru-RU"/>
        </w:rPr>
        <w:t xml:space="preserve">     </w:t>
      </w:r>
      <w:r w:rsidR="00C8393C">
        <w:rPr>
          <w:rFonts w:ascii="Garamond" w:hAnsi="Garamond"/>
          <w:sz w:val="28"/>
          <w:lang w:val="ru-RU"/>
        </w:rPr>
        <w:t xml:space="preserve">   </w:t>
      </w:r>
      <w:r w:rsidR="00EC6E56">
        <w:rPr>
          <w:rFonts w:ascii="Garamond" w:hAnsi="Garamond"/>
          <w:sz w:val="28"/>
          <w:lang w:val="ru-RU"/>
        </w:rPr>
        <w:t xml:space="preserve">    </w:t>
      </w:r>
      <w:r w:rsidR="00C8393C">
        <w:rPr>
          <w:rFonts w:ascii="Garamond" w:hAnsi="Garamond"/>
          <w:sz w:val="28"/>
          <w:lang w:val="ru-RU"/>
        </w:rPr>
        <w:t xml:space="preserve">   </w:t>
      </w:r>
      <w:r w:rsidRPr="00DE0217">
        <w:rPr>
          <w:sz w:val="28"/>
          <w:lang w:val="ru-RU"/>
        </w:rPr>
        <w:t xml:space="preserve">№ </w:t>
      </w:r>
      <w:r w:rsidR="004A147C">
        <w:rPr>
          <w:sz w:val="28"/>
          <w:lang w:val="ru-RU"/>
        </w:rPr>
        <w:t>_______</w:t>
      </w: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DE0217" w:rsidRPr="00DE0217" w:rsidRDefault="00DE0217" w:rsidP="00DE0217">
      <w:pPr>
        <w:rPr>
          <w:sz w:val="28"/>
          <w:lang w:val="ru-RU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4644"/>
        <w:gridCol w:w="4786"/>
      </w:tblGrid>
      <w:tr w:rsidR="00DE0217" w:rsidRPr="0059301E" w:rsidTr="00C8393C">
        <w:trPr>
          <w:trHeight w:val="1004"/>
        </w:trPr>
        <w:tc>
          <w:tcPr>
            <w:tcW w:w="4644" w:type="dxa"/>
          </w:tcPr>
          <w:p w:rsidR="00DE0217" w:rsidRPr="00BA4246" w:rsidRDefault="00C8393C" w:rsidP="00C8393C">
            <w:pPr>
              <w:ind w:right="17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Об утверждении Правил </w:t>
            </w:r>
            <w:proofErr w:type="gramStart"/>
            <w:r w:rsidR="00EC6E56">
              <w:rPr>
                <w:color w:val="000000"/>
                <w:sz w:val="28"/>
                <w:szCs w:val="28"/>
                <w:lang w:val="ru-RU"/>
              </w:rPr>
              <w:t>благо</w:t>
            </w: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="00EC6E56">
              <w:rPr>
                <w:color w:val="000000"/>
                <w:sz w:val="28"/>
                <w:szCs w:val="28"/>
                <w:lang w:val="ru-RU"/>
              </w:rPr>
              <w:t>устройства</w:t>
            </w:r>
            <w:proofErr w:type="gramEnd"/>
            <w:r w:rsidR="00EC6E56">
              <w:rPr>
                <w:color w:val="000000"/>
                <w:sz w:val="28"/>
                <w:szCs w:val="28"/>
                <w:lang w:val="ru-RU"/>
              </w:rPr>
              <w:t xml:space="preserve"> территории городского поселения «Микунь» </w:t>
            </w:r>
          </w:p>
        </w:tc>
        <w:tc>
          <w:tcPr>
            <w:tcW w:w="4786" w:type="dxa"/>
          </w:tcPr>
          <w:p w:rsidR="00DE0217" w:rsidRPr="005045F1" w:rsidRDefault="00DE0217" w:rsidP="003349AD">
            <w:pPr>
              <w:pStyle w:val="af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4414A" w:rsidRPr="00C8393C" w:rsidRDefault="00F4414A" w:rsidP="00F4414A">
      <w:pPr>
        <w:rPr>
          <w:color w:val="FF0000"/>
          <w:sz w:val="28"/>
          <w:szCs w:val="28"/>
          <w:lang w:val="ru-RU"/>
        </w:rPr>
      </w:pPr>
    </w:p>
    <w:p w:rsidR="008F7C11" w:rsidRPr="00DE0217" w:rsidRDefault="008F7C11" w:rsidP="00F4414A">
      <w:pPr>
        <w:rPr>
          <w:color w:val="FF0000"/>
          <w:sz w:val="28"/>
          <w:szCs w:val="28"/>
          <w:lang w:val="ru-RU"/>
        </w:rPr>
      </w:pPr>
    </w:p>
    <w:p w:rsidR="004B64FA" w:rsidRPr="004B64FA" w:rsidRDefault="003475C0" w:rsidP="00C32698">
      <w:pPr>
        <w:pStyle w:val="af0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</w:t>
      </w:r>
      <w:r w:rsidR="00CF696B">
        <w:rPr>
          <w:sz w:val="28"/>
          <w:szCs w:val="28"/>
          <w:lang w:val="ru-RU"/>
        </w:rPr>
        <w:t xml:space="preserve">подпункта 19 пункта 1 статьи 14 Федерального закона от 06.10.2003 № 131-ФЗ «Об общих принципах организации местного </w:t>
      </w:r>
      <w:proofErr w:type="spellStart"/>
      <w:r w:rsidR="00CF696B">
        <w:rPr>
          <w:sz w:val="28"/>
          <w:szCs w:val="28"/>
          <w:lang w:val="ru-RU"/>
        </w:rPr>
        <w:t>самоуправ-ления</w:t>
      </w:r>
      <w:proofErr w:type="spellEnd"/>
      <w:r w:rsidR="00CF696B">
        <w:rPr>
          <w:sz w:val="28"/>
          <w:szCs w:val="28"/>
          <w:lang w:val="ru-RU"/>
        </w:rPr>
        <w:t xml:space="preserve"> в Российской Федерации», </w:t>
      </w:r>
      <w:r w:rsidR="00DB7288">
        <w:rPr>
          <w:sz w:val="28"/>
          <w:szCs w:val="28"/>
          <w:lang w:val="ru-RU"/>
        </w:rPr>
        <w:t xml:space="preserve">статьи 9 </w:t>
      </w:r>
      <w:r w:rsidR="004B64FA" w:rsidRPr="004B64FA">
        <w:rPr>
          <w:sz w:val="28"/>
          <w:szCs w:val="28"/>
          <w:lang w:val="ru-RU"/>
        </w:rPr>
        <w:t>Устава муниципального образовани</w:t>
      </w:r>
      <w:r w:rsidR="00CF696B">
        <w:rPr>
          <w:sz w:val="28"/>
          <w:szCs w:val="28"/>
          <w:lang w:val="ru-RU"/>
        </w:rPr>
        <w:t>я городского поселения «Микунь»</w:t>
      </w:r>
      <w:r w:rsidR="00C8393C">
        <w:rPr>
          <w:sz w:val="28"/>
          <w:szCs w:val="28"/>
          <w:lang w:val="ru-RU"/>
        </w:rPr>
        <w:t xml:space="preserve">, </w:t>
      </w:r>
      <w:r w:rsidR="004B64FA" w:rsidRPr="004B64FA">
        <w:rPr>
          <w:sz w:val="28"/>
          <w:szCs w:val="28"/>
          <w:lang w:val="ru-RU"/>
        </w:rPr>
        <w:t>Совет городского поселения «Микунь» РЕШИЛ:</w:t>
      </w:r>
    </w:p>
    <w:p w:rsidR="00466B36" w:rsidRDefault="00466B36" w:rsidP="00C3269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DB4110">
        <w:rPr>
          <w:sz w:val="28"/>
          <w:szCs w:val="28"/>
          <w:lang w:val="ru-RU"/>
        </w:rPr>
        <w:t>Утвердить П</w:t>
      </w:r>
      <w:r w:rsidR="003475C0">
        <w:rPr>
          <w:sz w:val="28"/>
          <w:szCs w:val="28"/>
          <w:lang w:val="ru-RU"/>
        </w:rPr>
        <w:t xml:space="preserve">равила благоустройства территории </w:t>
      </w:r>
      <w:r w:rsidR="00105C3E">
        <w:rPr>
          <w:sz w:val="28"/>
          <w:szCs w:val="28"/>
          <w:lang w:val="ru-RU"/>
        </w:rPr>
        <w:t>городского поселения</w:t>
      </w:r>
      <w:r w:rsidR="003475C0">
        <w:rPr>
          <w:sz w:val="28"/>
          <w:szCs w:val="28"/>
          <w:lang w:val="ru-RU"/>
        </w:rPr>
        <w:t xml:space="preserve"> «Микунь» согласно приложению</w:t>
      </w:r>
      <w:r>
        <w:rPr>
          <w:sz w:val="28"/>
          <w:szCs w:val="28"/>
          <w:lang w:val="ru-RU"/>
        </w:rPr>
        <w:t>.</w:t>
      </w:r>
    </w:p>
    <w:p w:rsidR="00466B36" w:rsidRDefault="003475C0" w:rsidP="00C8393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466B36" w:rsidRPr="00466B36">
        <w:rPr>
          <w:sz w:val="28"/>
          <w:szCs w:val="28"/>
          <w:lang w:val="ru-RU"/>
        </w:rPr>
        <w:t xml:space="preserve">Решение вступает в силу со дня официального </w:t>
      </w:r>
      <w:r w:rsidR="00466B36">
        <w:rPr>
          <w:sz w:val="28"/>
          <w:szCs w:val="28"/>
          <w:lang w:val="ru-RU"/>
        </w:rPr>
        <w:t>опубликования</w:t>
      </w:r>
      <w:r w:rsidR="008F7C11">
        <w:rPr>
          <w:sz w:val="28"/>
          <w:szCs w:val="28"/>
          <w:lang w:val="ru-RU"/>
        </w:rPr>
        <w:t xml:space="preserve"> </w:t>
      </w:r>
      <w:r w:rsidR="00466B36">
        <w:rPr>
          <w:sz w:val="28"/>
          <w:szCs w:val="28"/>
          <w:lang w:val="ru-RU"/>
        </w:rPr>
        <w:t>(</w:t>
      </w:r>
      <w:r w:rsidR="00466B36" w:rsidRPr="00466B36">
        <w:rPr>
          <w:sz w:val="28"/>
          <w:szCs w:val="28"/>
          <w:lang w:val="ru-RU"/>
        </w:rPr>
        <w:t>обнародования</w:t>
      </w:r>
      <w:r w:rsidR="00466B36"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proofErr w:type="spellStart"/>
      <w:r w:rsidR="002A42D8">
        <w:rPr>
          <w:sz w:val="28"/>
          <w:szCs w:val="28"/>
        </w:rPr>
        <w:t>gpmikun</w:t>
      </w:r>
      <w:proofErr w:type="spellEnd"/>
      <w:r w:rsidR="002A42D8" w:rsidRPr="00466B36">
        <w:rPr>
          <w:sz w:val="28"/>
          <w:szCs w:val="28"/>
          <w:lang w:val="ru-RU"/>
        </w:rPr>
        <w:t>.</w:t>
      </w:r>
      <w:proofErr w:type="spellStart"/>
      <w:r w:rsidR="002A42D8">
        <w:rPr>
          <w:sz w:val="28"/>
          <w:szCs w:val="28"/>
        </w:rPr>
        <w:t>ru</w:t>
      </w:r>
      <w:proofErr w:type="spellEnd"/>
      <w:r w:rsidR="002A42D8" w:rsidRPr="00466B36">
        <w:rPr>
          <w:sz w:val="28"/>
          <w:szCs w:val="28"/>
          <w:lang w:val="ru-RU"/>
        </w:rPr>
        <w:t xml:space="preserve">  в сети Интернет.</w:t>
      </w:r>
    </w:p>
    <w:p w:rsidR="004A147C" w:rsidRPr="00466B36" w:rsidRDefault="004A147C" w:rsidP="00C8393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A1858">
        <w:rPr>
          <w:sz w:val="28"/>
          <w:szCs w:val="28"/>
          <w:lang w:val="ru-RU"/>
        </w:rPr>
        <w:t xml:space="preserve">Решение Совета городского поселения от </w:t>
      </w:r>
      <w:r w:rsidR="00E625BA">
        <w:rPr>
          <w:sz w:val="28"/>
          <w:szCs w:val="28"/>
          <w:lang w:val="ru-RU"/>
        </w:rPr>
        <w:t>27 октября 2015 года             № 3/27-156 «Об утверждении Пра</w:t>
      </w:r>
      <w:r w:rsidR="002E6CBD">
        <w:rPr>
          <w:sz w:val="28"/>
          <w:szCs w:val="28"/>
          <w:lang w:val="ru-RU"/>
        </w:rPr>
        <w:t>в</w:t>
      </w:r>
      <w:r w:rsidR="00E625BA">
        <w:rPr>
          <w:sz w:val="28"/>
          <w:szCs w:val="28"/>
          <w:lang w:val="ru-RU"/>
        </w:rPr>
        <w:t>ил</w:t>
      </w:r>
      <w:r w:rsidR="002E6CBD">
        <w:rPr>
          <w:sz w:val="28"/>
          <w:szCs w:val="28"/>
          <w:lang w:val="ru-RU"/>
        </w:rPr>
        <w:t xml:space="preserve"> благоустройства территории городского поселения «Микунь» считать утратившим силу.</w:t>
      </w:r>
      <w:r w:rsidR="00E625BA">
        <w:rPr>
          <w:sz w:val="28"/>
          <w:szCs w:val="28"/>
          <w:lang w:val="ru-RU"/>
        </w:rPr>
        <w:t xml:space="preserve"> </w:t>
      </w:r>
    </w:p>
    <w:p w:rsidR="00466B36" w:rsidRDefault="00C32698" w:rsidP="00C326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</w:t>
      </w:r>
      <w:r w:rsidR="00466B36" w:rsidRPr="00466B36">
        <w:rPr>
          <w:sz w:val="28"/>
          <w:szCs w:val="28"/>
          <w:lang w:val="ru-RU"/>
        </w:rPr>
        <w:t xml:space="preserve"> за выполнением настоящего решения возложить на </w:t>
      </w:r>
      <w:r w:rsidR="00466B36">
        <w:rPr>
          <w:sz w:val="28"/>
          <w:szCs w:val="28"/>
          <w:lang w:val="ru-RU"/>
        </w:rPr>
        <w:t xml:space="preserve">руководителя администрации </w:t>
      </w:r>
      <w:proofErr w:type="gramStart"/>
      <w:r w:rsidR="00466B36">
        <w:rPr>
          <w:sz w:val="28"/>
          <w:szCs w:val="28"/>
          <w:lang w:val="ru-RU"/>
        </w:rPr>
        <w:t xml:space="preserve">городского </w:t>
      </w:r>
      <w:r w:rsidR="00466B36" w:rsidRPr="00466B36">
        <w:rPr>
          <w:sz w:val="28"/>
          <w:szCs w:val="28"/>
          <w:lang w:val="ru-RU"/>
        </w:rPr>
        <w:t xml:space="preserve"> поселения</w:t>
      </w:r>
      <w:proofErr w:type="gramEnd"/>
      <w:r w:rsidR="00466B36" w:rsidRPr="00466B36">
        <w:rPr>
          <w:sz w:val="28"/>
          <w:szCs w:val="28"/>
          <w:lang w:val="ru-RU"/>
        </w:rPr>
        <w:t xml:space="preserve"> «Микунь»</w:t>
      </w:r>
      <w:r w:rsidR="00466B36">
        <w:rPr>
          <w:sz w:val="28"/>
          <w:szCs w:val="28"/>
          <w:lang w:val="ru-RU"/>
        </w:rPr>
        <w:t>.</w:t>
      </w:r>
    </w:p>
    <w:p w:rsidR="00A37441" w:rsidRDefault="00A37441" w:rsidP="00C8393C">
      <w:pPr>
        <w:tabs>
          <w:tab w:val="num" w:pos="0"/>
          <w:tab w:val="left" w:pos="6480"/>
        </w:tabs>
        <w:spacing w:line="360" w:lineRule="auto"/>
        <w:jc w:val="both"/>
        <w:rPr>
          <w:sz w:val="28"/>
          <w:szCs w:val="28"/>
          <w:lang w:val="ru-RU"/>
        </w:rPr>
      </w:pPr>
    </w:p>
    <w:p w:rsidR="008F7C11" w:rsidRPr="002D7B51" w:rsidRDefault="008F7C11" w:rsidP="00A37441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DE0217" w:rsidRDefault="00DE0217" w:rsidP="00266F59">
      <w:pPr>
        <w:rPr>
          <w:sz w:val="28"/>
          <w:szCs w:val="28"/>
          <w:lang w:val="ru-RU"/>
        </w:rPr>
      </w:pPr>
      <w:r w:rsidRPr="002D7B51">
        <w:rPr>
          <w:sz w:val="28"/>
          <w:szCs w:val="28"/>
          <w:lang w:val="ru-RU"/>
        </w:rPr>
        <w:t>Глава городского поселения «Микунь»</w:t>
      </w:r>
      <w:r w:rsidR="00384065">
        <w:rPr>
          <w:sz w:val="28"/>
          <w:szCs w:val="28"/>
          <w:lang w:val="ru-RU"/>
        </w:rPr>
        <w:t xml:space="preserve"> -</w:t>
      </w:r>
    </w:p>
    <w:p w:rsidR="0037191C" w:rsidRDefault="00466B36" w:rsidP="00FD1B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поселения      </w:t>
      </w:r>
      <w:r w:rsidR="00105C3E">
        <w:rPr>
          <w:sz w:val="28"/>
          <w:szCs w:val="28"/>
          <w:lang w:val="ru-RU"/>
        </w:rPr>
        <w:t xml:space="preserve">                                        </w:t>
      </w:r>
      <w:r w:rsidR="00C8393C">
        <w:rPr>
          <w:sz w:val="28"/>
          <w:szCs w:val="28"/>
          <w:lang w:val="ru-RU"/>
        </w:rPr>
        <w:t xml:space="preserve">   </w:t>
      </w:r>
      <w:r w:rsidR="00105C3E">
        <w:rPr>
          <w:sz w:val="28"/>
          <w:szCs w:val="28"/>
          <w:lang w:val="ru-RU"/>
        </w:rPr>
        <w:t xml:space="preserve">   </w:t>
      </w:r>
      <w:r w:rsidR="00DB7288">
        <w:rPr>
          <w:sz w:val="28"/>
          <w:szCs w:val="28"/>
          <w:lang w:val="ru-RU"/>
        </w:rPr>
        <w:t xml:space="preserve">   </w:t>
      </w:r>
      <w:r w:rsidR="00915BA0">
        <w:rPr>
          <w:sz w:val="28"/>
          <w:szCs w:val="28"/>
          <w:lang w:val="ru-RU"/>
        </w:rPr>
        <w:t xml:space="preserve">   </w:t>
      </w:r>
      <w:r w:rsidR="0059301E">
        <w:rPr>
          <w:sz w:val="28"/>
          <w:szCs w:val="28"/>
          <w:lang w:val="ru-RU"/>
        </w:rPr>
        <w:t>_____________</w:t>
      </w:r>
      <w:bookmarkStart w:id="0" w:name="_GoBack"/>
      <w:bookmarkEnd w:id="0"/>
    </w:p>
    <w:p w:rsidR="00C8393C" w:rsidRDefault="00C8393C" w:rsidP="00FD1BB0">
      <w:pPr>
        <w:rPr>
          <w:sz w:val="28"/>
          <w:szCs w:val="28"/>
          <w:lang w:val="ru-RU"/>
        </w:rPr>
      </w:pPr>
    </w:p>
    <w:p w:rsidR="00C8393C" w:rsidRDefault="00C8393C" w:rsidP="00FD1BB0">
      <w:pPr>
        <w:rPr>
          <w:sz w:val="28"/>
          <w:szCs w:val="28"/>
          <w:lang w:val="ru-RU"/>
        </w:rPr>
      </w:pPr>
    </w:p>
    <w:p w:rsidR="00C8393C" w:rsidRDefault="00C8393C" w:rsidP="00FD1BB0">
      <w:pPr>
        <w:rPr>
          <w:sz w:val="28"/>
          <w:szCs w:val="28"/>
          <w:lang w:val="ru-RU"/>
        </w:rPr>
      </w:pPr>
    </w:p>
    <w:p w:rsidR="00C8393C" w:rsidRPr="00FD1BB0" w:rsidRDefault="00C8393C" w:rsidP="00FD1BB0">
      <w:pPr>
        <w:rPr>
          <w:sz w:val="28"/>
          <w:szCs w:val="28"/>
          <w:lang w:val="ru-RU"/>
        </w:rPr>
      </w:pPr>
    </w:p>
    <w:tbl>
      <w:tblPr>
        <w:tblStyle w:val="aff5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253"/>
      </w:tblGrid>
      <w:tr w:rsidR="008F7C11" w:rsidRPr="003F22F7" w:rsidTr="00DD3A58">
        <w:tc>
          <w:tcPr>
            <w:tcW w:w="5244" w:type="dxa"/>
          </w:tcPr>
          <w:p w:rsidR="008F7C11" w:rsidRPr="007E1028" w:rsidRDefault="008F7C11" w:rsidP="00105C3E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8F7C11" w:rsidRPr="004E6E8A" w:rsidRDefault="004E6E8A" w:rsidP="008F7C11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 xml:space="preserve">Утверждены  </w:t>
            </w:r>
          </w:p>
          <w:p w:rsidR="008F7C11" w:rsidRPr="004E6E8A" w:rsidRDefault="004E6E8A" w:rsidP="008F7C11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>решением</w:t>
            </w:r>
            <w:r w:rsidR="008F7C11" w:rsidRPr="004E6E8A">
              <w:rPr>
                <w:color w:val="000000" w:themeColor="text1"/>
                <w:sz w:val="28"/>
                <w:szCs w:val="28"/>
                <w:lang w:val="ru-RU"/>
              </w:rPr>
              <w:t xml:space="preserve"> Совета городского</w:t>
            </w:r>
          </w:p>
          <w:p w:rsidR="008F7C11" w:rsidRPr="004E6E8A" w:rsidRDefault="008F7C11" w:rsidP="008F7C11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>поселения «Микунь»</w:t>
            </w:r>
          </w:p>
          <w:p w:rsidR="008F7C11" w:rsidRPr="004E6E8A" w:rsidRDefault="003F22F7" w:rsidP="008F7C11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от </w:t>
            </w:r>
            <w:r w:rsidR="002E6CBD">
              <w:rPr>
                <w:color w:val="000000" w:themeColor="text1"/>
                <w:sz w:val="28"/>
                <w:szCs w:val="28"/>
                <w:lang w:val="ru-RU"/>
              </w:rPr>
              <w:t>__________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г. </w:t>
            </w:r>
            <w:r w:rsidR="008F7C11" w:rsidRPr="004E6E8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E6CBD">
              <w:rPr>
                <w:color w:val="000000" w:themeColor="text1"/>
                <w:sz w:val="28"/>
                <w:szCs w:val="28"/>
                <w:lang w:val="ru-RU"/>
              </w:rPr>
              <w:t>_________</w:t>
            </w:r>
          </w:p>
          <w:p w:rsidR="008F7C11" w:rsidRPr="0037191C" w:rsidRDefault="008F7C11" w:rsidP="00105C3E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E6E8A" w:rsidRPr="004E6E8A" w:rsidRDefault="004E6E8A" w:rsidP="00105C3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>(приложение)</w:t>
            </w:r>
          </w:p>
        </w:tc>
      </w:tr>
    </w:tbl>
    <w:p w:rsidR="004E6E8A" w:rsidRDefault="004E6E8A" w:rsidP="00105C3E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37191C" w:rsidRDefault="0037191C" w:rsidP="00105C3E">
      <w:pPr>
        <w:shd w:val="clear" w:color="auto" w:fill="FFFFFF"/>
        <w:jc w:val="center"/>
        <w:rPr>
          <w:b/>
          <w:sz w:val="16"/>
          <w:szCs w:val="16"/>
          <w:lang w:val="ru-RU"/>
        </w:rPr>
      </w:pPr>
    </w:p>
    <w:p w:rsidR="004E6E8A" w:rsidRPr="00FD1BB0" w:rsidRDefault="004E6E8A" w:rsidP="00105C3E">
      <w:pPr>
        <w:shd w:val="clear" w:color="auto" w:fill="FFFFFF"/>
        <w:jc w:val="center"/>
        <w:rPr>
          <w:b/>
          <w:sz w:val="16"/>
          <w:szCs w:val="16"/>
          <w:lang w:val="ru-RU"/>
        </w:rPr>
      </w:pPr>
    </w:p>
    <w:p w:rsidR="00105C3E" w:rsidRPr="00FD1BB0" w:rsidRDefault="00105C3E" w:rsidP="00105C3E">
      <w:pPr>
        <w:shd w:val="clear" w:color="auto" w:fill="FFFFFF"/>
        <w:jc w:val="center"/>
        <w:rPr>
          <w:b/>
          <w:sz w:val="27"/>
          <w:szCs w:val="27"/>
          <w:lang w:val="ru-RU"/>
        </w:rPr>
      </w:pPr>
      <w:r w:rsidRPr="00FD1BB0">
        <w:rPr>
          <w:b/>
          <w:sz w:val="27"/>
          <w:szCs w:val="27"/>
          <w:lang w:val="ru-RU"/>
        </w:rPr>
        <w:t>ПРАВИЛА БЛАГОУСТРОЙСТВА ТЕРРИТОРИИ</w:t>
      </w:r>
    </w:p>
    <w:p w:rsidR="00105C3E" w:rsidRPr="00FD1BB0" w:rsidRDefault="00105C3E" w:rsidP="00105C3E">
      <w:pPr>
        <w:shd w:val="clear" w:color="auto" w:fill="FFFFFF"/>
        <w:jc w:val="center"/>
        <w:rPr>
          <w:b/>
          <w:sz w:val="27"/>
          <w:szCs w:val="27"/>
          <w:lang w:val="ru-RU"/>
        </w:rPr>
      </w:pPr>
      <w:r w:rsidRPr="00FD1BB0">
        <w:rPr>
          <w:b/>
          <w:sz w:val="27"/>
          <w:szCs w:val="27"/>
          <w:lang w:val="ru-RU"/>
        </w:rPr>
        <w:t xml:space="preserve">ГОРОДСКОГО ПОСЕЛЕНИЯ «МИКУНЬ» </w:t>
      </w:r>
    </w:p>
    <w:p w:rsidR="00105C3E" w:rsidRPr="008F7C11" w:rsidRDefault="00105C3E" w:rsidP="00105C3E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2E6CBD" w:rsidRPr="00B3317C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B3317C">
        <w:rPr>
          <w:rFonts w:ascii="Times New Roman" w:hAnsi="Times New Roman" w:cs="Times New Roman"/>
          <w:b/>
          <w:sz w:val="28"/>
        </w:rPr>
        <w:t>Раздел 1.Общие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2E6CBD" w:rsidRDefault="002E6CBD" w:rsidP="002E6CBD">
      <w:pPr>
        <w:pStyle w:val="af"/>
        <w:spacing w:before="0" w:after="0"/>
        <w:jc w:val="both"/>
        <w:rPr>
          <w:color w:val="404040"/>
          <w:sz w:val="28"/>
          <w:szCs w:val="28"/>
        </w:rPr>
      </w:pPr>
    </w:p>
    <w:p w:rsidR="002E6CBD" w:rsidRPr="002E6CBD" w:rsidRDefault="002E6CBD" w:rsidP="002E6CBD">
      <w:pPr>
        <w:pStyle w:val="af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Настоящие Правила благоустройства территории МО городского поселения «</w:t>
      </w:r>
      <w:proofErr w:type="gramStart"/>
      <w:r w:rsidRPr="002E6CBD">
        <w:rPr>
          <w:rFonts w:ascii="Times New Roman" w:hAnsi="Times New Roman"/>
          <w:sz w:val="28"/>
          <w:szCs w:val="28"/>
        </w:rPr>
        <w:t>Микунь»  (</w:t>
      </w:r>
      <w:proofErr w:type="gramEnd"/>
      <w:r w:rsidRPr="002E6CBD">
        <w:rPr>
          <w:rFonts w:ascii="Times New Roman" w:hAnsi="Times New Roman"/>
          <w:sz w:val="28"/>
          <w:szCs w:val="28"/>
        </w:rPr>
        <w:t xml:space="preserve">далее — Правила) разработаны в соответствии с п.19 ч. 1 ст. 14 Федерального законам от 06.10.2003 года № 131-ФЗ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среды», </w:t>
      </w:r>
      <w:proofErr w:type="spellStart"/>
      <w:r w:rsidRPr="002E6CBD">
        <w:rPr>
          <w:rFonts w:ascii="Times New Roman" w:hAnsi="Times New Roman"/>
          <w:sz w:val="28"/>
          <w:szCs w:val="28"/>
        </w:rPr>
        <w:t>Приказрм</w:t>
      </w:r>
      <w:proofErr w:type="spellEnd"/>
      <w:r w:rsidRPr="002E6CBD">
        <w:rPr>
          <w:rFonts w:ascii="Times New Roman" w:hAnsi="Times New Roman"/>
          <w:sz w:val="28"/>
          <w:szCs w:val="28"/>
        </w:rPr>
        <w:t xml:space="preserve"> Минстроя России от 16.12.2016 № 972/</w:t>
      </w:r>
      <w:proofErr w:type="spellStart"/>
      <w:r w:rsidRPr="002E6CBD">
        <w:rPr>
          <w:rFonts w:ascii="Times New Roman" w:hAnsi="Times New Roman"/>
          <w:sz w:val="28"/>
          <w:szCs w:val="28"/>
        </w:rPr>
        <w:t>пр</w:t>
      </w:r>
      <w:proofErr w:type="spellEnd"/>
      <w:r w:rsidRPr="002E6CBD">
        <w:rPr>
          <w:rFonts w:ascii="Times New Roman" w:hAnsi="Times New Roman"/>
          <w:sz w:val="28"/>
          <w:szCs w:val="28"/>
        </w:rPr>
        <w:t xml:space="preserve"> «Об утверждении СП 82.13330 «СНиП </w:t>
      </w:r>
      <w:r w:rsidRPr="002E6CBD">
        <w:rPr>
          <w:rFonts w:ascii="Times New Roman" w:hAnsi="Times New Roman"/>
          <w:sz w:val="28"/>
          <w:szCs w:val="28"/>
          <w:lang w:val="en-US"/>
        </w:rPr>
        <w:t>III</w:t>
      </w:r>
      <w:r w:rsidRPr="002E6CBD">
        <w:rPr>
          <w:rFonts w:ascii="Times New Roman" w:hAnsi="Times New Roman"/>
          <w:sz w:val="28"/>
          <w:szCs w:val="28"/>
        </w:rPr>
        <w:t>-10-75 Благоустройство территории», «СП 140.13330.2012. Свод правил. Городская среда. Правила проектирования для маломобильных групп населения» и другими правовыми актами, определяющими требования к состоянию благоустройства территорий.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1.1. Для целей настоящих Правил благоустройства территории муниципального образования городского поселения «Микунь» (далее – Правила)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детские площадки, спортивные и другие площадки отдыха и досуга;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площадки автостоянок;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улицы (в том числе пешеходные) и дороги;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парки, скверы, иные зеленые зоны;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площади и другие территории;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- технические зоны транспортных, инженерных коммуникаций,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контейнерные площадки и площадки для складирования отдельных групп коммунальных отходов.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1.2.К элементам благоустройства в настоящих Правилах относят, в том </w:t>
      </w:r>
      <w:r w:rsidRPr="002E6CBD">
        <w:rPr>
          <w:rFonts w:ascii="Times New Roman" w:hAnsi="Times New Roman" w:cs="Times New Roman"/>
          <w:sz w:val="28"/>
          <w:szCs w:val="28"/>
        </w:rPr>
        <w:lastRenderedPageBreak/>
        <w:t>числе: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покрытия;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ограждения (заборы);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уличное коммунально-бытовое и техническое оборудование;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игровое и спортивное оборудование;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элементы освещения;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средства размещения информации и рекламные конструкции;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малые архитектурные формы;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некапитальные нестационарные сооружения;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элементы объектов капитального строительства.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1.3. В Правилах используются следующие понятия и термины: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   - территория городского поселения — территория поселения определена границами, существующими на момент принятия Устава поселения. Границы поселения определяют территорию, в пределах которой осуществляется местное управление;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  - территория общего пользования —  территории городского поселения 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(улицы, переулки, проезды, дороги, газоны,  прибрежная полоса и прочие территории) которыми беспрепятственно пользуется неограниченный круг лиц;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  - отведенная территория — часть территории городского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- прилегающая территория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и рекреационного назначения;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- внутренняя территория (территория организаций и иных хозяйствующих субъектов, граждан) — часть территории поселения, имеющая площадь, границы, местоположение, правовой статус и другие характеристики, предоставленная организациям, предпринимателям и гражданам на правах, предусмотренных законодательством, в том числе </w:t>
      </w:r>
      <w:proofErr w:type="spellStart"/>
      <w:r w:rsidRPr="002E6CBD">
        <w:rPr>
          <w:rFonts w:ascii="Times New Roman" w:hAnsi="Times New Roman"/>
          <w:sz w:val="28"/>
          <w:szCs w:val="28"/>
        </w:rPr>
        <w:t>внутридворовая</w:t>
      </w:r>
      <w:proofErr w:type="spellEnd"/>
      <w:r w:rsidRPr="002E6CBD">
        <w:rPr>
          <w:rFonts w:ascii="Times New Roman" w:hAnsi="Times New Roman"/>
          <w:sz w:val="28"/>
          <w:szCs w:val="28"/>
        </w:rPr>
        <w:t xml:space="preserve"> территория многоквартирной застройки;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- закрепленная территория — участок, подлежащий содержанию и уборке;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придомовая территория - это земельный участок с элементами озеленения и благоустройства, на котором расположен дом и предназначенные для его обслуживания и эксплуатации объекты, в том числе коллективные автостоянки, детские и спортивные площадки. Границы земельного участка определяются на основании данных государственного кадастрового учета;</w:t>
      </w:r>
    </w:p>
    <w:p w:rsidR="002E6CBD" w:rsidRPr="002E6CBD" w:rsidRDefault="002E6CBD" w:rsidP="002E6CBD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-объекты благоустройства территории — территории различного функционального назначения, на которых осуществляется деятельность по благоустройству,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lastRenderedPageBreak/>
        <w:t>-улица, площадь - территория общего пользования, ограниченная красными линиями улично-дорожной сети поселка,</w:t>
      </w:r>
    </w:p>
    <w:p w:rsidR="002E6CBD" w:rsidRPr="002E6CBD" w:rsidRDefault="002E6CBD" w:rsidP="002E6CBD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парковка - стоянка автомобилей (открытая площадка) общего пользования, устраиваемая на элементах поперечного профиля улично-дорожной сети (проезжей части, тротуаре), имеющая въезд и выезд только со стороны проезжей части улицы (дороги), устраиваемая при условии обеспечения пропускной способности проезжей части и тротуаров,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-автостоянка - здание, сооружение (часть здания, сооружения) или специальная открытая площадка, предназначенные для хранения автомототранспортных средств,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- благоустройство территории — комплекс мероприятий по инженерной подготовке к озеленению, устройству покрытий, освещению, размещению МАФ и объектов монументального искусства, направленных на улучшение функционального, санитарного, экологического и эстетического состояния участка,</w:t>
      </w:r>
    </w:p>
    <w:p w:rsidR="002E6CBD" w:rsidRPr="002E6CBD" w:rsidRDefault="002E6CBD" w:rsidP="002E6CBD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-малые архитектурные формы (МАФ) – искусственные элементы садово-парковой композиции: беседки, скамейки, киоски, павильоны, оборудование детских площадок, навесы и другое, </w:t>
      </w:r>
    </w:p>
    <w:p w:rsidR="002E6CBD" w:rsidRPr="002E6CBD" w:rsidRDefault="002E6CBD" w:rsidP="002E6CBD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элементы благоустройства территории — декоративные, технические, планировочные, конструктивные устройства, растительные компоненты, различные виды оборудования и оформления, МАФ, некапитальные нестационарные сооружения, наружная реклама и информация, применяемые как составные части благоустройства,</w:t>
      </w:r>
    </w:p>
    <w:p w:rsidR="002E6CBD" w:rsidRPr="002E6CBD" w:rsidRDefault="002E6CBD" w:rsidP="002E6CBD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-объекты рекреации – зоны отдыха, парки, скверы,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- содержание дорог —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движения;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- содержание объекта благоустройства — комплекс работ (мероприятий) по благоустройству, обеспечению чистоты, порядка и надлежащего состояния объекта, установленных нормативными правовыми актами;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- текущий ремонт зданий и сооружений —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- контейнер — стандартная емкость для сбора ТБО объемом 0,7 — 0,75 м3;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- площадка для установки </w:t>
      </w:r>
      <w:proofErr w:type="spellStart"/>
      <w:r w:rsidRPr="002E6CBD">
        <w:rPr>
          <w:rFonts w:ascii="Times New Roman" w:hAnsi="Times New Roman"/>
          <w:sz w:val="28"/>
          <w:szCs w:val="28"/>
        </w:rPr>
        <w:t>мусоросборных</w:t>
      </w:r>
      <w:proofErr w:type="spellEnd"/>
      <w:r w:rsidRPr="002E6CBD">
        <w:rPr>
          <w:rFonts w:ascii="Times New Roman" w:hAnsi="Times New Roman"/>
          <w:sz w:val="28"/>
          <w:szCs w:val="28"/>
        </w:rPr>
        <w:t xml:space="preserve"> контейнеров — специально оборудованные места для сбора ТБО с установкой необходимого и расчетного количества контейнеров под ТБО;</w:t>
      </w:r>
    </w:p>
    <w:p w:rsidR="002E6CBD" w:rsidRPr="002E6CBD" w:rsidRDefault="002E6CBD" w:rsidP="002E6CBD">
      <w:pPr>
        <w:pStyle w:val="af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- некапитальные нестационарные сооружения — сооружения сезонного или вспомогательного назначения, в том числе летние павильоны, небольшие склады, торговые павильоны из легковозводимых конструкций, </w:t>
      </w:r>
      <w:r w:rsidRPr="002E6CBD">
        <w:rPr>
          <w:rFonts w:ascii="Times New Roman" w:hAnsi="Times New Roman"/>
          <w:sz w:val="28"/>
          <w:szCs w:val="28"/>
        </w:rPr>
        <w:lastRenderedPageBreak/>
        <w:t xml:space="preserve">металлоконструкций без заглубленных фундаментов, беседки и другие подобные сооружения, в том числе объекты мелкорозничной торговли, включая </w:t>
      </w:r>
      <w:proofErr w:type="spellStart"/>
      <w:r w:rsidRPr="002E6CBD">
        <w:rPr>
          <w:rFonts w:ascii="Times New Roman" w:hAnsi="Times New Roman"/>
          <w:sz w:val="28"/>
          <w:szCs w:val="28"/>
        </w:rPr>
        <w:t>тонары</w:t>
      </w:r>
      <w:proofErr w:type="spellEnd"/>
      <w:r w:rsidRPr="002E6CBD">
        <w:rPr>
          <w:rFonts w:ascii="Times New Roman" w:hAnsi="Times New Roman"/>
          <w:sz w:val="28"/>
          <w:szCs w:val="28"/>
        </w:rPr>
        <w:t>, машины и прицепы, с которых ведется торговля, объекты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1.4.Объектами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муниципального образования.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1.5.Перечень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1.5.1.Покрытия внутриквартальных проездов, тротуаров, пешеходных дорожек и площадок должны обеспечивать отвод поверхностных вод. Не должны быть источниками грязи и пыли в сухую погоду.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Для прогулочных, спортивных, детских дорожек следует использовать современные синтетические покрытия,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экоплитки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, газонные решетки. Плитки должны соответствовать требованиям безопасности.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Оборудование и покрытие детских игровых площадок следует выполнять по ГОСТ Р 52169. Покрытия детских площадок следует выполнять из современных материалов, обеспечивающих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травомбезопасность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и эстетический вид (резиновая крошка, резиновые плиты, гранулы или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этилен-пропиленовый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каучук, пластмассовые покрытия, искусственная трава и др.).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Покрытие игровых площадок следует выполнять по «ГОСТ Р ЕН 1177-2013. Национальный стандарт Российской Федерации. Покрытия игровых площадок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. Определение критической высоты падения».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Асфальтобетонные покрытия допускается укладывать только в сухую погоду.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по периметру зданий должны плотно примыкать к цоколю здания. Уклон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должен быть не менее 1 % и не более 10 %.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Ступени наружных лестниц должны изготавливаться из бетона класса по прочности на сжатие не менее В25 и марки по морозостойкости на менее </w:t>
      </w:r>
      <w:r w:rsidRPr="002E6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E6CBD">
        <w:rPr>
          <w:rFonts w:ascii="Times New Roman" w:hAnsi="Times New Roman" w:cs="Times New Roman"/>
          <w:sz w:val="28"/>
          <w:szCs w:val="28"/>
        </w:rPr>
        <w:t>150 и быть с уклоном не менее 1 % в сторону вышележащей ступени, а также вдоль ступени.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1.5.2. Ограды следует устраивать преимущественно в виде живых </w:t>
      </w:r>
      <w:r w:rsidRPr="002E6CBD">
        <w:rPr>
          <w:rFonts w:ascii="Times New Roman" w:hAnsi="Times New Roman" w:cs="Times New Roman"/>
          <w:sz w:val="28"/>
          <w:szCs w:val="28"/>
        </w:rPr>
        <w:lastRenderedPageBreak/>
        <w:t>изгородей, из сборных железобетонных элементов, металлических секций, древесины и проволоки, из полимерных материалов. Металлические элементы оград и сварные соединения должны быть прокрашены атмосферостойкими красками.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1.5.3.Для складирования коммунальных отходов на территории муниципального образования (улицах, площадях, объектах рекреации) применяются контейнеры и урны. На территории объектов рекреации расстановку контейнеров и урн целесообразно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устанавливаются на остановках общественного транспорта. Во всех случаях целесообразно предусматривать расстановку, не мешающую передвижению пешеходов, проезду инвалидных и детских колясок.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1.5.4. Места размещения открытых плоскостных физкультурно-спортивных и физкультурно-досуговых и детских площадок, должны соответствовать требованиям СП 42.13330,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СинПиН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2.2.1./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>2.1.1.1200, ГОСТ Р 52024 и ГОСТ Р 52025.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Элементы оборудования мест отдыха (скамейки, песочницы, грибки, навесы и т.д.) должны быть выполнены в соответствии с проектом, надежно закреплены, окрашены водостойкими красками и соответствовать следующим требованиям: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Деревянные – предохранены от загнивания, выполнены из древесины хвойных пород не ниже 2-го сорта, гладко остроганы,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Металлические – должны быть надежно соединены.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Элементы наружного динамического воздействия (качели, карусели, лестницы и др.), должны быть проверены на надежность и устойчивость.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Устройства для крепления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флагодержателей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, указателей, рекламы и т.д. должны быть выполнены в местах, установленных проектом.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1.5.5.Организациям,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В случае неисправности отдельных знаков рекламы или вывески рекомендуется выключать полностью.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Витрины рекомендуется оборудовать специальными осветительными приборами.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1.5.6. Установка всякого рода вывесок разрешается только после согласования эскизов с администрацией городского поселения «Микунь».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lastRenderedPageBreak/>
        <w:t>Рекламу рекомендуется размещать на глухих фасадах зданий (брандмауэрах) в количестве не более 4-х.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BD">
        <w:rPr>
          <w:rFonts w:ascii="Times New Roman" w:hAnsi="Times New Roman" w:cs="Times New Roman"/>
          <w:b/>
          <w:sz w:val="28"/>
          <w:szCs w:val="28"/>
        </w:rPr>
        <w:t>Раздел 2.  Особые требования к доступности городской среды для маломобильных групп населения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2.1.При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городского поселения «Микунь» для маломобильных групп населения (далее – МГН), в том числе оснащение этих объектов элементами и техническими средствами, способствующими передвижению МГН.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МГН, рекомендуется осуществлять при новом строительстве заказчиком в соответствии с утвержденной проектной документацией.</w:t>
      </w:r>
    </w:p>
    <w:p w:rsidR="002E6CBD" w:rsidRPr="002E6CBD" w:rsidRDefault="002E6CBD" w:rsidP="002E6CBD">
      <w:pPr>
        <w:ind w:firstLine="53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59.13330</w:t>
      </w:r>
      <w:proofErr w:type="gramStart"/>
      <w:r w:rsidRPr="002E6CBD">
        <w:rPr>
          <w:sz w:val="28"/>
          <w:szCs w:val="28"/>
          <w:lang w:val="ru-RU"/>
        </w:rPr>
        <w:t>,  СП</w:t>
      </w:r>
      <w:proofErr w:type="gramEnd"/>
      <w:r w:rsidRPr="002E6CBD">
        <w:rPr>
          <w:sz w:val="28"/>
          <w:szCs w:val="28"/>
          <w:lang w:val="ru-RU"/>
        </w:rPr>
        <w:t xml:space="preserve"> 42.13330, </w:t>
      </w:r>
      <w:hyperlink r:id="rId9" w:history="1">
        <w:r w:rsidRPr="002E6CBD">
          <w:rPr>
            <w:rStyle w:val="afe"/>
            <w:color w:val="auto"/>
            <w:sz w:val="28"/>
            <w:szCs w:val="28"/>
            <w:lang w:val="ru-RU"/>
          </w:rPr>
          <w:t>СП 140.13330.2012</w:t>
        </w:r>
      </w:hyperlink>
      <w:r w:rsidRPr="002E6CBD">
        <w:rPr>
          <w:sz w:val="28"/>
          <w:szCs w:val="28"/>
          <w:lang w:val="ru-RU"/>
        </w:rPr>
        <w:t xml:space="preserve"> «Городская среда. Правила проектирования для маломобильных групп населения».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Жилые районы поселка и его улично-дорожная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2.2.Организация мест отдыха должна удовлетворять условиям доступности для инвалидов: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на территориях, непосредственно связанных с местами проживания инвалидов (на придомовой территории, на территории квартала);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при специализированных объектах для инвалидов (центрах социальной помощи и т.п.);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при культурно-зрелищных учреждениях, торговых точках и других объектах городского значения;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в городских парках и лесопарках.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 2.3.На придомовой территории при реконструкции квартала (микрорайона) или благоустройстве его территории необходимо в первую очередь создавать возможность свободного передвижения для инвалидов и МГН, для их ежедневного отдыха и общения, контакта с природной средой, проведения физкультурно-оздоровительных занятий.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lastRenderedPageBreak/>
        <w:t>2.4.Проекты комплексной реконструкции и благоустройства обязательно осуществлять: перепланировку придомовых территорий и жилых дворов с выделением участков зеленых насаждений; оборудование площадок, приспособленных для отдыха, общения, любительских и физкультурно-оздоровительных занятий инвалидов; оборудование площадок устройствами для детей с ограниченными возможностями здоровья; реконструкцию пешеходных дорог и входов в подъезды жилых домов (при наличии планировочной и технической возможности); размещение стоянок и гаражей для индивидуальных транспортных средств инвалидов.</w:t>
      </w:r>
    </w:p>
    <w:p w:rsidR="002E6CBD" w:rsidRPr="002E6CBD" w:rsidRDefault="002E6CBD" w:rsidP="002E6C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2.5.Реконструкцию пешеходных путей микрорайонов и жилых районов обязательно вести с учетом обеспечения возможности для ежедневной прогулки инвалидов и МГН.</w:t>
      </w:r>
    </w:p>
    <w:p w:rsidR="002E6CBD" w:rsidRPr="002E6CBD" w:rsidRDefault="002E6CBD" w:rsidP="002E6C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2.6.Площадки для отдыха инвалидов должны располагаться в интервалах от 25 до 100 м. Поверхность таких площадок должна отличаться от поверхности дорожек. Парковая мебель должна обеспечивать возможность отдыха как инвалидов с нарушением зрения, так и инвалидов, передвигающихся на креслах-колясках.</w:t>
      </w:r>
    </w:p>
    <w:p w:rsidR="002E6CBD" w:rsidRPr="002E6CBD" w:rsidRDefault="002E6CBD" w:rsidP="002E6C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Игровые площадки для детей желательно защищать от ветра и приспосабливать для пребывания как детей-инвалидов, так и родителей-инвалидов.</w:t>
      </w:r>
    </w:p>
    <w:p w:rsidR="002E6CBD" w:rsidRPr="002E6CBD" w:rsidRDefault="002E6CBD" w:rsidP="002E6C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2.7.Пешеходные пути должны быть обустроены с учетом требований доступности для всех МГН.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2.8.Информационное обеспечение решает несколько задач: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обеспечивает общую ориентацию в структуре поселка;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предоставляет сведения о местоположении объектов, включая те, которые предназначены или доступны для инвалидов;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предупреждает о возможных опасностях.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согласно 3.16 СП 59.13330.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При реконструкции территорий, прилегающих к общественным зданиям, рекомендуется предусматривать дополнительное специальное наружное освещение для выделения 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На подходах к лестницам и препятствиям для инвалидов с нарушением зрения следует использовать яркую и контрастную предупреждающую окраску, а также предусматривать сигнальное ограждение опасных участков пути.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На пешеходных переходах для безопасности передвижения инвалидов с нарушением зрения следует устанавливать звуковую информацию, в том числе светофоры со звуковым сигналом. При этом необходимо устранять другие </w:t>
      </w:r>
      <w:r w:rsidRPr="002E6CBD">
        <w:rPr>
          <w:sz w:val="28"/>
          <w:szCs w:val="28"/>
          <w:lang w:val="ru-RU"/>
        </w:rPr>
        <w:lastRenderedPageBreak/>
        <w:t>звуковые помехи и шумы.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Любая звуковая информация, в том числе объявления по громкоговорящей связи, на вокзалах и в других местах массового скопления людей, должна дублироваться в виде текстовой информации на табло, дисплеях, мониторах и других визуальных средствах для обеспечения ориентации и создания доступности транспортных коммуникаций для инвалидов с нарушениями слуха.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2.9.Повышение качества архитектурной среды достигается при соблюдении доступности, безопасности, удобства и информативности зданий для нужд МГН без ущемления соответствующих прав и возможностей других людей, находящихся в этих зданиях.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По степени значимости эти критерии при всей их важности при проектировании имеют следующий порядок приоритетов: 1) доступность, 2) безопасность, 3) информативность, 4) комфортность (удобство).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При проектировании участка здания, сооружения или комплекса зданий, сооружений следует соблюдать непрерывность пешеходных и транспортных путей, обеспечивающих доступ инвалидов и маломобильных лиц в здания.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При адаптации существующих зданий к потребностям МГН следует создавать доступные пешеходные пути в пределах земельных участков, прилегающих к зданиям. Эти работы следует выполнять также при ремонте покрытий путей движения.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На участках перед входами в общественные здания рекомендуется создавать озелененные и благоустроенные площадки для отдыха, оборудованные навесами, скамьями, указателями, светильниками и т.п. Малые формы благоустройства рекомендуется применять контрастных цветов и тонов по отношению к окружающему фону.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При обустройстве тротуаров на участке следует по возможности применять единое установленное для данного населенного пункта расположение осветительных столбов и посадок деревьев по отношению к краю тротуарного бордюра, что позволит создать оптимальные условия ориентирования для слабовидящих людей.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Скамейки для инвалидов, в том числе слепых, устанавливаются на обочинах проходов и обозначаются с помощью изменения фактуры наземного покрытия. В местах отдыха следует применять скамьи разной высоты от 0,38 до 0,58 м с опорой для спины. У сидений должно быть не менее одного подлокотника. Минимальное свободное пространство для ног под сиденьем должно быть не менее 1/3 глубины сиденья.</w:t>
      </w:r>
    </w:p>
    <w:p w:rsidR="002E6CBD" w:rsidRPr="002E6CBD" w:rsidRDefault="002E6CBD" w:rsidP="002E6C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BD">
        <w:rPr>
          <w:rFonts w:ascii="Times New Roman" w:hAnsi="Times New Roman" w:cs="Times New Roman"/>
          <w:b/>
          <w:sz w:val="28"/>
          <w:szCs w:val="28"/>
        </w:rPr>
        <w:t>Раздел 3. Порядок содержания и эксплуатации объектов благоустройства</w:t>
      </w: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Содержание объектов благоустройства осуществляется путем поддержания </w:t>
      </w:r>
      <w:r w:rsidRPr="002E6CBD">
        <w:rPr>
          <w:rFonts w:ascii="Times New Roman" w:hAnsi="Times New Roman" w:cs="Times New Roman"/>
          <w:sz w:val="28"/>
          <w:szCs w:val="28"/>
        </w:rPr>
        <w:lastRenderedPageBreak/>
        <w:t xml:space="preserve">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3.1.Положения об уборке территории</w:t>
      </w: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3.1.1.На основании карты подведомственной территории составленной администрацией МР «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» и согласованной с заинтересованными лицами (предприятиями, организациями, управляющими компаниями, ТСЖ, администрацией района) указаны места сбора ТКО на территории городского поселения «Микунь» ответственными за уборку конкретных участков территории, в том числе прилегающих к объектам недвижимости всех форм собственности. 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В этих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Карты размещаются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благоустройству с контактной информацией.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3.1.2. Планирование уборки территории муниципального образования городского поселения «Микунь» осуществляется ответственными за уборку территории муниципального образования, каждая часть которой закреплена за определенным лицом.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3.1.3. В целях привлечения к осуществлению уборки: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заключаются соглашения с собственниками земельных участков,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арендаторов территории, путем включения в договор аренды требования об уборке прилегающей территории и определения ее границ.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3.1.4. Для предотвращения засорения улиц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(урны, баки) и очищаются  лицами, ответственными за уборку соответствующих территорий.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3.1.5.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транспорт производиться работниками </w:t>
      </w:r>
      <w:r w:rsidRPr="002E6CBD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транспортирование отходов.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3.1.6. Транспортирование отходов рекомендуется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3.1.7.При уборке в ночное время необходимо принимать меры, предупреждающие шум.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3.1.8. Запрещается установка устройств наливных помоек, разлив помоев и нечистот за территорией домов и улиц, вынос отходов на уличные проезды.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3.1.9. Необходимо обеспечивать свободный подъезд непосредственно к мусоросборникам и выгребным ямам.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3.1.10. Администрация городского поселения «Микунь» может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3.1.11. Весенне-летняя уборка территории производиться в сроки, установленные постановлением администрации городского поселения «Микунь» с учетом климатических условий и предусматривает мойку, полив и подметание проезжей части улиц, тротуаров.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Мойке подвергается вся ширина проезжей части улиц.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Уборка лотков и бордюров от песка, пыли, мусора после мойки заканчивается к 7 часам утра.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Мойка и поливка тротуаров и дворовых территорий, зеленых насаждений и газонов производиться силами организаций и собственниками помещений.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Мойка дорожных покрытий и тротуаров, а также подметание тротуаров производиться с 23 часов до 7 часов утра, а влажное подметание проезжей части улиц производиться по мере необходимости с 9 часов утра до 21 часа.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3.1.12.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3.1.14. Осенне-зимняя уборка территории проводиться в сроки, установленные постановлением администрации городского поселения «Микунь» с учетом климатических условий и предусматривает уборку и вывоз мусора, снега и льда, грязи, посыпку улиц песком с примесью хлоридов.   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Укладку свежевыпавшего снега в валы и кучи разрешается на всех улицах с последующей вывозкой.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Запрещается складирование снега на территории зеленых насаждений, если это наносит ущерб зеленым насаждениям.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lastRenderedPageBreak/>
        <w:t>3.1.15.Посыпка песком с примесью хлоридов, как правило, начинается немедленно с начала снегопада или появления гололеда.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3.1.16.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3.1.17. При проведении работ по уборке, благоустройству придомовой территории информируются жители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3.1.18. Все тротуары, дворы, лотки проезжей части улиц,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3.1.19. Вывоз снега разрешается только на специально отведенные места отвала.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Места отвала снега оснащаются удобными подъездами.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Уборка и вывозка снега и льда с улиц начинается немедленно с начала снегопада и производиться, в первую очередь, с магистральных улиц, автобусных трасс для обеспечения бесперебойного движения транспорта во избежание наката.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3.1.20. При уборке улиц, проездов специализированными организациями лицам, ответственным за содержание соответствующих территорий, обеспечивать после прохождения снегоочистительной техники уборку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лотков 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3.2.Порядок содержания элементов благоустройства</w:t>
      </w: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3.2.1.Содержание элементов благоустройства, включая работы по восстановлению и ремонту памятников, мемориалов, осуществляется физическим и (или) юридическим лицом, независимо от их организационно-правовой формы, владеющим соответствующими элементами благоустройства на праве собственности, хозяйственного ведения, оперативного управления, </w:t>
      </w:r>
      <w:r w:rsidRPr="002E6CBD">
        <w:rPr>
          <w:rFonts w:ascii="Times New Roman" w:hAnsi="Times New Roman" w:cs="Times New Roman"/>
          <w:sz w:val="28"/>
          <w:szCs w:val="28"/>
        </w:rPr>
        <w:lastRenderedPageBreak/>
        <w:t>либо на основании соглашений с собственником или лицом, уполномоченным собственником.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Физическим и юридическим лицом осуществляется организация содержания элементов благоустройства, расположенных на прилегающих территориях.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3.2.2. Содержание фасадов зданий и сооружений предусматривает обязательное размещение следующих домовых знаков: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- указатели наименования улицы, переулка и др.;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- номерные знаки, соответствующие номеру дома;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- полигонометрические знаки (указатели нахождения пожарных гидрантов, водоемов и колодцев инженерных коммуникаций).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 Изменение внешнего вида фасада зданий, строений, проведение ремонтных работ согласовываются с администрацией городского поселения. Работы по покраске фасадов зданий, сооружений (кроме индивидуальных жилых домов) производятся на основании утвержденных в установленном порядке проектов и паспортов цветового решения фасадов.</w:t>
      </w:r>
    </w:p>
    <w:p w:rsidR="002E6CBD" w:rsidRPr="002E6CBD" w:rsidRDefault="002E6CBD" w:rsidP="002E6CBD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Установка памятных досок на фасадах зданий производится в соответствии с решением Совета  городского поселения «Микунь».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</w:t>
      </w:r>
      <w:r w:rsidRPr="002E6CBD">
        <w:rPr>
          <w:rFonts w:ascii="Times New Roman" w:hAnsi="Times New Roman"/>
          <w:sz w:val="28"/>
          <w:szCs w:val="28"/>
        </w:rPr>
        <w:tab/>
        <w:t>3.2.3. Организации и индивидуальные предприниматели содержат в надлежащем порядке объекты мелкорозничной торговой сети, летние кафе, павильоны ожидания транспорта, будки-посты регулирования уличного движения, малые спортивные сооружения, элементы благоустройства кварталов,  парков, рекламные тумбы, стенды, щиты для газет, афиш и объявлений и другие малые архитектурные формы, производить их ремонт и окраску по мере необходимости, но не реже одного раза в год, согласовывая проект ремонта и цветового решения, а также производство работ и ограждение места работ с администрацией городского поселения. Согласования не требуются, если ремонт и окраска выполняются в соответствии с утвержденным первоначальным проектом на установку объекта.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3.2.4.Запрещается: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- устанавливать к объектам торговли, в том числе к объектам мелкорозничной торговой сети и летним кафе, пристройки, козырьки, навесы, не предусмотренные согласованными проектами, использовать их под складские цели,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- самовольно устанавливать объекты мелкорозничной торговой сети, летние кафе, оборудование и приспособления для торговли,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- оставлять на улицах, парках и других местах после окончания торговли передвижные тележки, лотки, контейнеры, другое торговое оборудование и не убранный после торговли мусор,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- осуществлять нестационарную торговлю продовольственными и промышленными товарами, оказание услуг по организации общественного </w:t>
      </w:r>
      <w:r w:rsidRPr="002E6CBD">
        <w:rPr>
          <w:rFonts w:ascii="Times New Roman" w:hAnsi="Times New Roman"/>
          <w:sz w:val="28"/>
          <w:szCs w:val="28"/>
        </w:rPr>
        <w:lastRenderedPageBreak/>
        <w:t>питания и бытовых услуг в неустановленных органами местного самоуправления местах.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</w:p>
    <w:p w:rsidR="002E6CBD" w:rsidRPr="002E6CBD" w:rsidRDefault="002E6CBD" w:rsidP="002E6CBD">
      <w:pPr>
        <w:pStyle w:val="a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2E6CBD">
        <w:rPr>
          <w:rFonts w:ascii="Times New Roman" w:hAnsi="Times New Roman"/>
          <w:b/>
          <w:sz w:val="28"/>
          <w:szCs w:val="28"/>
        </w:rPr>
        <w:t>3.3. Порядок работ по озеленению территорий и содержанию зеленых насаждений</w:t>
      </w:r>
    </w:p>
    <w:p w:rsidR="002E6CBD" w:rsidRPr="002E6CBD" w:rsidRDefault="002E6CBD" w:rsidP="002E6CBD">
      <w:pPr>
        <w:pStyle w:val="af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ab/>
        <w:t>3.3.1.Озеленение -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городского поселения «Микунь»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3.3.2.В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3.3.3.Работы по содержанию и восстановлению парков, скверов, зеленых зон, содержание и охрану городских лесов и природных зон осуществляются специализированными организациями, имеющими соответствующие лицензии и право на проведение работ по уходу за зелеными насаждениями.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3.3.4. Работы по реконструкции объектов, новые посадки деревьев и кустарников на территориях улиц,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по проектам, согласованным с администрацией городского поселения «Микунь».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3.3.5. Лицам, ответственным за содержание соответствующей территории: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городского поселения «Микунь»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lastRenderedPageBreak/>
        <w:t>Все работы по текущему содержанию зеленых насаждений на территориях, закрепленных за предприятиями, учреждениями и организациями, ведутся силами и за счет средств этих предприятий, учреждений и организаций.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3.3.6. При обнаружении признаков повреждения деревьев лицам, ответственным за сохранность зеленых насаждений, рекомендуется поставить в известность администрацию городского поселения «Микунь» для принятия необходимых мер.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3.3.7.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самостоятельно.</w:t>
      </w:r>
    </w:p>
    <w:p w:rsidR="002E6CBD" w:rsidRPr="002E6CBD" w:rsidRDefault="002E6CBD" w:rsidP="002E6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       3.3.8. На озелененных территориях и зеленых насаждениях не допускается: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осуществлять проезд и стоянку автотранспортных средств, строительной и дорожной техники, кроме техники, связанной с эксплуатацией зеленых территорий и уходом за зелеными насаждениями;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ремонт, мойка автотранспортных средств, слив отходов;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установка гаражей и тентов типа «ракушка»;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размещение торговых точек;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уничтожать и повреждать зеленые насаждения (в том числе ломать ветви деревьев и кустарников), рвать и выкапывать цветы;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ходить и лежать на газонах (исключая луговые), устраивать игры;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размещать и складировать на газонах строительные материалы, различные отходы, снег, сколы льда и т.д.;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насаждения. Использование роторных машин на уборке озелененных территориях допускается только при наличии на машине специальных направляющих устройств, предотвращающих попадание снега на насаждения;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разводить костры, нарушать противопожарные правила, создавая пожароопасную обстановку;</w:t>
      </w:r>
    </w:p>
    <w:p w:rsidR="002E6CBD" w:rsidRPr="002E6CBD" w:rsidRDefault="002E6CBD" w:rsidP="002E6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другие действия, которые могут повредить зеленые территории и насаждения.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3.4.Порядок содержания и эксплуатации дорог, автостоянок</w:t>
      </w: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af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3.4.1.Содержание проезжей части улиц, переулков, внутриквартальных проездов, разворотных площадок на маршрутах городского пассажирского транспорта, пешеходных лестниц, очистку ливневой канализации, смотровых и </w:t>
      </w:r>
      <w:proofErr w:type="spellStart"/>
      <w:r w:rsidRPr="002E6CBD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2E6CBD">
        <w:rPr>
          <w:rFonts w:ascii="Times New Roman" w:hAnsi="Times New Roman"/>
          <w:sz w:val="28"/>
          <w:szCs w:val="28"/>
        </w:rPr>
        <w:t xml:space="preserve"> колодцев, водоотводных каналов, поливку (мойку) в летнее время площадей, улиц, переулков осуществляют специализированные организации.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lastRenderedPageBreak/>
        <w:t xml:space="preserve">      3.4.2. При асфальтировании улиц подрядная организация наращивает (восстанавливает) стенки колодцев на высоту укладываемого слоя твердого покрытия за свой счет. Колодцы на проезжей части, тротуарах должны находиться в состоянии, обеспечивающем безопасное движение транспорта и пешеходов.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За семь дней до проведения ремонтных работ дорожного покрытия подрядная организация проводит обследование ремонтного участка и передает в эксплуатирующие организации данные о колодцах, требующих ремонта.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Организации, эксплуатирующие колодцы, после получения сообщения выставляют предупреждающие знаки возле неисправных и открытых колодцев и принимают оперативные меры по устранению выявленных нарушений в эксплуатации этих объектов.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3.4.3. Техническое состояние, а также сроки приведения в надлежащее состояние люков смотровых колодцев, крышек, дождеприемников, конструкций железнодорожных путей, обочин, дорожных знаков, дорожных светофоров и ограждений должны соответствовать требованиям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3.4.4. С целью сохранения дорожных покрытий на территории муниципального образования запрещается: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подвоз груза волоком;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перегон по улицам, имеющим твердое покрытие, машин на гусеничном ходу;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- движение и стоянка большегрузного и легкового транспорта на внутриквартальных пешеходных дорожках, тротуарах.</w:t>
      </w:r>
    </w:p>
    <w:p w:rsidR="002E6CBD" w:rsidRPr="002E6CBD" w:rsidRDefault="002E6CBD" w:rsidP="002E6CBD">
      <w:pPr>
        <w:pStyle w:val="af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3.4.5.Площадки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3.5.Порядок освещения территории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</w:t>
      </w:r>
    </w:p>
    <w:p w:rsidR="002E6CBD" w:rsidRPr="002E6CBD" w:rsidRDefault="002E6CBD" w:rsidP="002E6CBD">
      <w:pPr>
        <w:pStyle w:val="af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3.5.1. Электрические сети наружного освещения должны отвечать требованиям правил устройств электроустановок.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lastRenderedPageBreak/>
        <w:t xml:space="preserve">      3.5.2. Установки наружного освещения должны содержаться в исправном состоянии.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3.5.3. Включение и отключение установок наружного освещения осуществляется в соответствии с графиком, утвержденным администрацией городского поселения.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3.5.4. Организация, на балансе которой находятся установки наружного освещения, обязана проводить эксплуатационное обслуживание, включающее комплекс мероприятий, направленных на обеспечение надежной работы системы наружного освещения в пределах муниципального контракта. Обслуживание установок наружного освещения, не находящихся на балансе организации, производится на договорной основе.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3.5.5. Электроснабжение установок индивидуального наружного освещения осуществляется от распределительных щитов собственников, землепользователей, землевладельцев или арендаторов земельных участков, владельцев или арендаторов зданий, строек, сооружений и других объектов, при наличии паспорта и схемы на установку наружного освещения.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3.5.6. Запрещается самовольное подсоединение и подключение проводов и кабелей к сетям наружного освещения.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3.6.Порядок проведению работ при строительстве, ремонту и реконструкции коммуникаций</w:t>
      </w: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3.6.1.Расчистка территорий и подготовка их к застройке должна начинаться с предварительной разметки мест сбора и обваливания растительного грунта и его снятия, с защиты от повреждений или пересадки используемых в дальнейшем растений, а также с устройства временного отвода с поверхности строительной площадки.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3.6.2.Сооружения постоянного отвода, совпадающими с сооружениями временного отвода, должны производиться в процессе подготовки территории к строительству. К этим сооружениям относятся: кюветы канавы, водопропускные трубы под дорогами и проездами, перепускные лотки и устройства для снижения скорости течения воды.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3.6.3.Зеленые насаждения, не подлежащие вырубке или пересадке, следует оградить общей оградой. Стволы отдельно стоящих деревьев, подпадающих в зону производства работ, следует предохранять от повреждений, облицовывая их отходами пиломатериалов. Отдельно стоящие кусты следует пересадить.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 3.6.4.Подготовка к застройке территории, занятой постройками, должна начинаться с выноса коммуникаций, отключения газоснабжения на вводе его на территорию и продувке отключенных газовых сетей сжатым воздухом, а водопровода, канализации, теплоснабжения, электроэнергии и связи – на вводах их в подлежащие сносу объекты по мере необходимости в их сносе. После отключения коммуникации должна быть исключена возможность и также </w:t>
      </w:r>
      <w:r w:rsidRPr="002E6CBD">
        <w:rPr>
          <w:rFonts w:ascii="Times New Roman" w:hAnsi="Times New Roman" w:cs="Times New Roman"/>
          <w:sz w:val="28"/>
          <w:szCs w:val="28"/>
        </w:rPr>
        <w:lastRenderedPageBreak/>
        <w:t>пожарного и санитарного надзора.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Полная или частичная разборка строений или их снос должны начинаться с изъятия отдельных конструктивных элементов, которые признано целесообразным применять повторно в условиях конкретной стройки.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3.6.5. При производстве земляных, строительных, ремонтных работ обязательно выполнение следующих требований: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проектом;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порядке;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обеспечение регулярной уборки зоны производства работ;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принятие мер по недопущению загрязнения прилегающей к зоне производства работ (строительной площадке) территории;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оборудование выезда с площадок, на которых производятся строительные работы, создающие угрозу загрязнения территории муниципального образования (строительных площадок, растворных узлов и т.п.), устройством для мойки колес и кузовов транспортных средств.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3.6.6. Работы, связанные с разрытием грунта или вскрытием дорожных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муниципального образования городское поселение «Микунь». При строительстве коммуникаций с продолжительностью работ более 2 месяцев разрешение выдается на отдельные участки, но не более чем на 2 месяца.  Разрешение на производство работ должно находиться на месте работ и предъявляться по первому требованию лиц, осуществляющих контроль выполнения Правил 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Аварийные работы могут начинаться владельцами сетей по телефонограмме или по уведомлению администрации городского поселения «Микунь» с последующим оформлением разрешения в 3-дневный срок.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данными кадастрового учёта территорий с особыми условиями использования.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Работы по разборке подземных коммуникаций должны начинаться со снятия растительного грунта в прилегающих к ним зонах разборки и уборки его в специально отведенные места.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Подземные коммуникации следует отрывать участками, но не подвергая траншеи опасности затопления поверхностными или грунтовыми водами. Вскрытие следует проводить экскаваторами. Места резки или разборки коммуникаций должны быть расчищены дополнительно.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3.6.7.Трубопроводные сети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прокладки следует разбирать с помощью газовой резки их на отдельные составляющие или путем разделения раструбных стыков. Кабели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прокладки должны вскрываться экскаваторами, освобождаться от защитного покрытия, освидетельствоваться и при возможности повторного применения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размуфтовываться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с заделкой концов, очищаться и наматываться на барабаны.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3.6.8.Трубопроводы, проложенные в непроходных каналах, должны разбирать в такой последовательности: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Открыть канал, снять плиты (скорлупы), закрывающие трубопроводы сверху, снять изоляцию трубопроводов в местах их расчленения, разрезать трубопроводы и удалить их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из канал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>, разобрать и извлечь остальные сборные элементы канала, взломать и удалить из траншеи лом монолитных элементов канал с целью их повторного использования, освободить место работ от вынутых элементов и лома, засыпать траншею с послойным уплотнением грунта.</w:t>
      </w:r>
    </w:p>
    <w:p w:rsidR="002E6CBD" w:rsidRPr="002E6CBD" w:rsidRDefault="002E6CBD" w:rsidP="002E6C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Кабели, проложенные в кабельных коллекторах, следует освидетельствовать,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размуфтовать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, заделать концы и извлечь из каналов, навивая их на барабаны. Далее должны быть выполнены работы по изъятию элементов каналов в последовательности, изложенной для трубопроводов, проложенных в непроходных каналах. </w:t>
      </w:r>
    </w:p>
    <w:p w:rsidR="002E6CBD" w:rsidRPr="002E6CBD" w:rsidRDefault="002E6CBD" w:rsidP="002E6C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3.6.9. Все разрушения и повреждения дорожных покрытий, озеленения и элементов благоустройства территории, произведенные по вине строительных и ремонтных организаций при производстве работ по </w:t>
      </w:r>
      <w:r w:rsidRPr="002E6CBD">
        <w:rPr>
          <w:bCs/>
          <w:sz w:val="28"/>
          <w:szCs w:val="28"/>
          <w:lang w:val="ru-RU"/>
        </w:rPr>
        <w:t>прокладке</w:t>
      </w:r>
      <w:r w:rsidRPr="002E6CBD">
        <w:rPr>
          <w:b/>
          <w:bCs/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 xml:space="preserve"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указанные в разрешении на проведение земляных работ. Провалы, просадки грунта или дорожного покрытия, появившиеся как над подземными коммуникациями, так и в других местах, где не </w:t>
      </w:r>
      <w:proofErr w:type="spellStart"/>
      <w:proofErr w:type="gramStart"/>
      <w:r w:rsidRPr="002E6CBD">
        <w:rPr>
          <w:sz w:val="28"/>
          <w:szCs w:val="28"/>
          <w:lang w:val="ru-RU"/>
        </w:rPr>
        <w:t>прово-дились</w:t>
      </w:r>
      <w:proofErr w:type="spellEnd"/>
      <w:proofErr w:type="gramEnd"/>
      <w:r w:rsidRPr="002E6CBD">
        <w:rPr>
          <w:sz w:val="28"/>
          <w:szCs w:val="28"/>
          <w:lang w:val="ru-RU"/>
        </w:rPr>
        <w:t xml:space="preserve"> </w:t>
      </w:r>
      <w:r w:rsidRPr="002E6CBD">
        <w:rPr>
          <w:bCs/>
          <w:sz w:val="28"/>
          <w:szCs w:val="28"/>
          <w:lang w:val="ru-RU"/>
        </w:rPr>
        <w:t xml:space="preserve">ремонтно-восстановительные </w:t>
      </w:r>
      <w:r w:rsidRPr="002E6CBD">
        <w:rPr>
          <w:sz w:val="28"/>
          <w:szCs w:val="28"/>
          <w:lang w:val="ru-RU"/>
        </w:rPr>
        <w:t xml:space="preserve">работы, но в их результате появившиеся в течение 6 месяцев после проведения </w:t>
      </w:r>
      <w:r w:rsidRPr="002E6CBD">
        <w:rPr>
          <w:bCs/>
          <w:sz w:val="28"/>
          <w:szCs w:val="28"/>
          <w:lang w:val="ru-RU"/>
        </w:rPr>
        <w:t xml:space="preserve">ремонтно-восстановительных </w:t>
      </w:r>
      <w:r w:rsidRPr="002E6CBD">
        <w:rPr>
          <w:sz w:val="28"/>
          <w:szCs w:val="28"/>
          <w:lang w:val="ru-RU"/>
        </w:rPr>
        <w:t xml:space="preserve">работ, должны быть устранены организациями, </w:t>
      </w:r>
      <w:r w:rsidRPr="002E6CBD">
        <w:rPr>
          <w:bCs/>
          <w:sz w:val="28"/>
          <w:szCs w:val="28"/>
          <w:lang w:val="ru-RU"/>
        </w:rPr>
        <w:t xml:space="preserve">получившими </w:t>
      </w:r>
      <w:r w:rsidRPr="002E6CBD">
        <w:rPr>
          <w:sz w:val="28"/>
          <w:szCs w:val="28"/>
          <w:lang w:val="ru-RU"/>
        </w:rPr>
        <w:t>разрешение на производство работ, в течение суток.</w:t>
      </w:r>
    </w:p>
    <w:p w:rsidR="002E6CBD" w:rsidRPr="002E6CBD" w:rsidRDefault="002E6CBD" w:rsidP="002E6CBD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lastRenderedPageBreak/>
        <w:t xml:space="preserve">Наледи, образовавшиеся из-за аварий на </w:t>
      </w:r>
      <w:r w:rsidRPr="002E6CBD">
        <w:rPr>
          <w:bCs/>
          <w:sz w:val="28"/>
          <w:szCs w:val="28"/>
          <w:lang w:val="ru-RU"/>
        </w:rPr>
        <w:t xml:space="preserve">подземных </w:t>
      </w:r>
      <w:r w:rsidRPr="002E6CBD">
        <w:rPr>
          <w:sz w:val="28"/>
          <w:szCs w:val="28"/>
          <w:lang w:val="ru-RU"/>
        </w:rPr>
        <w:t xml:space="preserve">коммуникациях, </w:t>
      </w:r>
      <w:r w:rsidRPr="002E6CBD">
        <w:rPr>
          <w:bCs/>
          <w:sz w:val="28"/>
          <w:szCs w:val="28"/>
          <w:lang w:val="ru-RU"/>
        </w:rPr>
        <w:t xml:space="preserve">ликвидируются </w:t>
      </w:r>
      <w:r w:rsidRPr="002E6CBD">
        <w:rPr>
          <w:sz w:val="28"/>
          <w:szCs w:val="28"/>
          <w:lang w:val="ru-RU"/>
        </w:rPr>
        <w:t xml:space="preserve">организациями-владельцами коммуникаций либо на основании договора специализированными </w:t>
      </w:r>
      <w:r w:rsidRPr="002E6CBD">
        <w:rPr>
          <w:bCs/>
          <w:sz w:val="28"/>
          <w:szCs w:val="28"/>
          <w:lang w:val="ru-RU"/>
        </w:rPr>
        <w:t xml:space="preserve">организациями </w:t>
      </w:r>
      <w:r w:rsidRPr="002E6CBD">
        <w:rPr>
          <w:sz w:val="28"/>
          <w:szCs w:val="28"/>
          <w:lang w:val="ru-RU"/>
        </w:rPr>
        <w:t>за счет владельцев коммуникаций.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3.7.Порядок содержания животных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3.7.1. Содержание кошек, собак в квартирах (жилых помещениях), занятых несколькими семьями, возможно только с согласия всех проживающих в них, достигших возраста 14 лет.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3.7.2. Не допускается содержание кошек, собак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3.7.3. Временное пребывание лиц с собаками,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Российской Федерации, настоящих Правил, а также в соответствии с правилами внутреннего распорядка, установленными в общежитиях и гостиницах.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3.7.4. Запрещается оставлять кошек, собак без надзора, в бедственном положении. При необходимости отсутствия собственника кошки, собаки в течение более двух календарных дней собственник такого животного обязан поместить его в пункт временного содержания (приют) для домашних животных или передать на временное содержание иным лицам.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3.7.5. В случае невозможности дальнейшего содержания кошки, собаки, собственник обязан принять меры к дальнейшему их устройству.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3.7.6. К перевозке в общественном транспорте допускаются собаки в ошейнике, на коротком поводке, в наморднике (кроме собак карликовых </w:t>
      </w:r>
      <w:proofErr w:type="spellStart"/>
      <w:proofErr w:type="gramStart"/>
      <w:r w:rsidRPr="002E6CBD">
        <w:rPr>
          <w:sz w:val="28"/>
          <w:szCs w:val="28"/>
          <w:lang w:val="ru-RU"/>
        </w:rPr>
        <w:t>по-род</w:t>
      </w:r>
      <w:proofErr w:type="spellEnd"/>
      <w:proofErr w:type="gramEnd"/>
      <w:r w:rsidRPr="002E6CBD">
        <w:rPr>
          <w:sz w:val="28"/>
          <w:szCs w:val="28"/>
          <w:lang w:val="ru-RU"/>
        </w:rPr>
        <w:t xml:space="preserve">); кошки и собаки карликовых пород – в специальных переносных </w:t>
      </w:r>
      <w:proofErr w:type="spellStart"/>
      <w:r w:rsidRPr="002E6CBD">
        <w:rPr>
          <w:sz w:val="28"/>
          <w:szCs w:val="28"/>
          <w:lang w:val="ru-RU"/>
        </w:rPr>
        <w:t>контей-нерах</w:t>
      </w:r>
      <w:proofErr w:type="spellEnd"/>
      <w:r w:rsidRPr="002E6CBD">
        <w:rPr>
          <w:sz w:val="28"/>
          <w:szCs w:val="28"/>
          <w:lang w:val="ru-RU"/>
        </w:rPr>
        <w:t xml:space="preserve"> для перевозки животных, клетках, коробках, сумках либо корзинах.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3.7.7. 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3.7.8. При выгуле собак собственники должны соблюдать следующие требования: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выводить собак из жилых помещений (домов) в общие дворы и на улицу на поводке и (или) в наморднике;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в многолюдных и общественных местах собака должна находиться на коротком поводке и в наморднике;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lastRenderedPageBreak/>
        <w:t xml:space="preserve">- спускать собаку с поводка можно только в наморднике, в малолюдных местах (лесных массивах, зеленых зонах, пустырях и т.п., за исключением газонов, цветников) при условии обеспечения безопасности для жизни и </w:t>
      </w:r>
      <w:proofErr w:type="spellStart"/>
      <w:proofErr w:type="gramStart"/>
      <w:r w:rsidRPr="002E6CBD">
        <w:rPr>
          <w:sz w:val="28"/>
          <w:szCs w:val="28"/>
          <w:lang w:val="ru-RU"/>
        </w:rPr>
        <w:t>здо-ровья</w:t>
      </w:r>
      <w:proofErr w:type="spellEnd"/>
      <w:proofErr w:type="gramEnd"/>
      <w:r w:rsidRPr="002E6CBD">
        <w:rPr>
          <w:sz w:val="28"/>
          <w:szCs w:val="28"/>
          <w:lang w:val="ru-RU"/>
        </w:rPr>
        <w:t xml:space="preserve"> людей, а также исключения нападения собаки на людей и других собак.</w:t>
      </w:r>
    </w:p>
    <w:p w:rsidR="002E6CBD" w:rsidRPr="002E6CBD" w:rsidRDefault="002E6CBD" w:rsidP="002E6C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Владельцы собак обязаны предотвращать опасное воздействие своих собак на других животных и людей, а также обеспечивать </w:t>
      </w:r>
      <w:r w:rsidRPr="002E6CBD">
        <w:rPr>
          <w:bCs/>
          <w:sz w:val="28"/>
          <w:szCs w:val="28"/>
          <w:lang w:val="ru-RU"/>
        </w:rPr>
        <w:t>тишину</w:t>
      </w:r>
      <w:r w:rsidRPr="002E6CBD">
        <w:rPr>
          <w:b/>
          <w:bCs/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>для окружающих в соответствии с санитарными нормами, соблюдать действующие</w:t>
      </w:r>
    </w:p>
    <w:p w:rsidR="002E6CBD" w:rsidRPr="002E6CBD" w:rsidRDefault="002E6CBD" w:rsidP="002E6CBD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санитарно-гигиенические и ветеринарные правила.</w:t>
      </w:r>
    </w:p>
    <w:p w:rsidR="002E6CBD" w:rsidRPr="002E6CBD" w:rsidRDefault="002E6CBD" w:rsidP="002E6C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3.7.9. Организации в соответствии с законодательством могут помещать знаки о запрете посещения объектов с кошками, собаками, оборудовать места их привязи.</w:t>
      </w:r>
    </w:p>
    <w:p w:rsidR="002E6CBD" w:rsidRPr="002E6CBD" w:rsidRDefault="002E6CBD" w:rsidP="002E6C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3.7.10. Отлову подлежат собаки и кошки независимо от породы и назначения, в том числе и имеющие ошейник с номерным знаком, находящиеся на улицах или в иных общественных местах без сопровождающего лица. </w:t>
      </w:r>
    </w:p>
    <w:p w:rsidR="002E6CBD" w:rsidRPr="002E6CBD" w:rsidRDefault="002E6CBD" w:rsidP="002E6CBD">
      <w:pPr>
        <w:shd w:val="clear" w:color="auto" w:fill="FFFFFF"/>
        <w:tabs>
          <w:tab w:val="left" w:pos="1346"/>
        </w:tabs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3.7.11. Запрещается передвижение домашних животных на территории муниципального образования без сопровождающих лиц.</w:t>
      </w:r>
    </w:p>
    <w:p w:rsidR="002E6CBD" w:rsidRPr="002E6CBD" w:rsidRDefault="002E6CBD" w:rsidP="002E6CBD">
      <w:pPr>
        <w:shd w:val="clear" w:color="auto" w:fill="FFFFFF"/>
        <w:tabs>
          <w:tab w:val="left" w:pos="1490"/>
        </w:tabs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Выпас домашних животных осуществляется на специально отведенных администрацией муниципального образования городское поселение «Микунь» местах выпаса под наблюдением владельца или уполномоченного им лица.</w:t>
      </w:r>
    </w:p>
    <w:p w:rsidR="002E6CBD" w:rsidRPr="002E6CBD" w:rsidRDefault="002E6CBD" w:rsidP="002E6CB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3.7.12. Трупы кошек, собак, домашних животных подлежат утилизации (захоронению) с соблюдением ветеринарно-санитарных требований. Не допускается самовольная утилизация (захоронение) кошек, собак, домашних животных. </w:t>
      </w: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3.8. Праздничное оформление населенного пункта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3.8.1. Праздничное оформление территории муниципального образования выполняется по решению администрации городского поселения «Микунь» на период проведения государственных и городских праздников, мероприятий, связанных со знаменательными событиями.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3.8.2. Работы, связанные с проведением общегородских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городского поселения «Микунь» в пределах средств, предусмотренных на эти цели в местном бюджете.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3.8.3. В праздничное оформление включается: вывеска национальных флагов, лозунгов, гирлянд, панно, установка декоративных элементов и </w:t>
      </w:r>
      <w:r w:rsidRPr="002E6CBD">
        <w:rPr>
          <w:sz w:val="28"/>
          <w:szCs w:val="28"/>
          <w:lang w:val="ru-RU"/>
        </w:rPr>
        <w:lastRenderedPageBreak/>
        <w:t>композиций, стендов, киосков, трибун, эстрад, а также устройство праздничной иллюминации.</w:t>
      </w:r>
    </w:p>
    <w:p w:rsidR="002E6CBD" w:rsidRPr="002E6CBD" w:rsidRDefault="002E6CBD" w:rsidP="002E6CBD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3.8.4.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городского поселения «Микунь».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3.8.5.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3.9. Основные положения о контроле за эксплуатацией объектов благоустройства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3.9.1.Технические характеристики оборудования детских площадок должны соответствовать требованиям </w:t>
      </w:r>
      <w:hyperlink r:id="rId10" w:history="1">
        <w:r w:rsidRPr="002E6CBD">
          <w:rPr>
            <w:rFonts w:ascii="Times New Roman" w:hAnsi="Times New Roman" w:cs="Times New Roman"/>
            <w:sz w:val="28"/>
            <w:szCs w:val="28"/>
          </w:rPr>
          <w:t>ГОСТ Р 52169-2012</w:t>
        </w:r>
      </w:hyperlink>
      <w:r w:rsidRPr="002E6CBD">
        <w:rPr>
          <w:rFonts w:ascii="Times New Roman" w:hAnsi="Times New Roman" w:cs="Times New Roman"/>
          <w:sz w:val="28"/>
          <w:szCs w:val="28"/>
        </w:rPr>
        <w:t xml:space="preserve"> в части качества материалов, из которых они изготовлены, прочности конструкций, состава конструктивных элементов. Характеристики детских горок должны отвечать </w:t>
      </w:r>
      <w:hyperlink r:id="rId11" w:history="1">
        <w:r w:rsidRPr="002E6CBD">
          <w:rPr>
            <w:rFonts w:ascii="Times New Roman" w:hAnsi="Times New Roman" w:cs="Times New Roman"/>
            <w:sz w:val="28"/>
            <w:szCs w:val="28"/>
          </w:rPr>
          <w:t>ГОСТ Р 52168-2012</w:t>
        </w:r>
      </w:hyperlink>
      <w:r w:rsidRPr="002E6CBD">
        <w:rPr>
          <w:rFonts w:ascii="Times New Roman" w:hAnsi="Times New Roman" w:cs="Times New Roman"/>
          <w:sz w:val="28"/>
          <w:szCs w:val="28"/>
        </w:rPr>
        <w:t>. За несоответствие указанным требованиям отвечает ее владелец (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- это общество, организация, корпорация, объединение или частное лицо с соответствующими полномочиями и ответственностью за эксплуатацию оборудования (</w:t>
      </w:r>
      <w:hyperlink r:id="rId12" w:history="1">
        <w:r w:rsidRPr="002E6CBD">
          <w:rPr>
            <w:rFonts w:ascii="Times New Roman" w:hAnsi="Times New Roman" w:cs="Times New Roman"/>
            <w:sz w:val="28"/>
            <w:szCs w:val="28"/>
          </w:rPr>
          <w:t>ГОСТ Р 52301-2013</w:t>
        </w:r>
      </w:hyperlink>
      <w:r w:rsidRPr="002E6CBD">
        <w:rPr>
          <w:rFonts w:ascii="Times New Roman" w:hAnsi="Times New Roman" w:cs="Times New Roman"/>
          <w:sz w:val="28"/>
          <w:szCs w:val="28"/>
        </w:rPr>
        <w:t>).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Эксплуатация детских площадок заключается в проведении регулярных осмотров оборудования, документировании результатов этих осмотров и устранении неисправностей. Осмотры должны проводиться перед вводом оборудования в эксплуатацию, затем периодически, согласно графику, вплоть до ежедневных осмотров, которые требуются площадкам, подверженным интенсивному использованию или актам вандализма (к этой категории площадок относятся практически все уличные объекты). Результаты таких осмотров фиксируются в соответствующем журнале.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Обязателен и ежегодный основной осмотр площадок, результаты которого фиксируются в специальном акте.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Все детские площадки должны быть оснащены информационными табличками, где указываются возрастные ограничения для посетителей, правила пользования, номера телефонов службы спасения, скорой помощи, службы эксплуатации, куда следует сообщать о поломке или неисправности оборудования. Шаблон такой таблички указан в </w:t>
      </w:r>
      <w:hyperlink r:id="rId13" w:history="1">
        <w:r w:rsidRPr="002E6CBD">
          <w:rPr>
            <w:rFonts w:ascii="Times New Roman" w:hAnsi="Times New Roman" w:cs="Times New Roman"/>
            <w:sz w:val="28"/>
            <w:szCs w:val="28"/>
          </w:rPr>
          <w:t>ГОСТ Р 52301-2013</w:t>
        </w:r>
      </w:hyperlink>
      <w:r w:rsidRPr="002E6CBD">
        <w:rPr>
          <w:rFonts w:ascii="Times New Roman" w:hAnsi="Times New Roman" w:cs="Times New Roman"/>
          <w:sz w:val="28"/>
          <w:szCs w:val="28"/>
        </w:rPr>
        <w:t>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3.9.2.Остановочные павильоны и остановочные площадки общественного транспорта, а также прилегающие к ним территории на расстоянии не менее 10 м по периметру, включая очистку установленных на данной территории урн, убираются силами и средствами специализированного предприятия, а в случае принадлежности на праве собственности остановочных павильонов и </w:t>
      </w:r>
      <w:r w:rsidRPr="002E6CBD">
        <w:rPr>
          <w:rFonts w:ascii="Times New Roman" w:hAnsi="Times New Roman" w:cs="Times New Roman"/>
          <w:sz w:val="28"/>
          <w:szCs w:val="28"/>
        </w:rPr>
        <w:lastRenderedPageBreak/>
        <w:t>остановочных площадок общественного транспорта юридическим и физическим лицам - силами последних или по договору со специализированным предприятием.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3.9.3. В целях предотвращения загрязнения улиц, площадей, переулков, мест массового отдыха людей устанавливаются урны. 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На вокзале, рынках,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городского пассажирского транспорта, у входа в торговые объекты должны быть установлены урны. Урны устанавливают на расстоянии 50 м одна от другой на улицах первой категории, рынках, вокзалах и в других местах массового посещения населения, на остальных улицах, во дворах, парках, садах и на других территориях - на расстоянии до 100 м. На остановках городского пассажирского транспорта и у входов в торговые объекты - в количестве не менее двух.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Очистка урн производится учреждениями, предприятиями и иными лицами, осуществляющими уборку данной территории, по мере их заполнения. Мойка урн производится по мере загрязнения. Урны, расположенные на остановках городского пассажирского транспорта, очищаются и промываются лицами, осуществляющими уборку остановок, а урны, установленные у торговых объектов, - торговыми организациями. Покраска урн осуществляется по мере необходимости, но не реже одного раза в год.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3.9.4.Все юридические и физические лица на предоставленных (независимо от форм землепользования), прилегающих не менее 5 м и закрепленных территориях обязаны поддерживать данные территории в должном санитарном, противопожарном и эстетическом состоянии, а именно: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производить своевременную уборку и вывоз отходов и мусора, листвы, веток, льда, снега и т.п.;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своевременно выполнять мероприятия по борьбе с сорными травами, вредителями зеленых насаждений (покос, иные сезонные работы);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своевременно производить санитарную обрезку деревьев на прилегающей территории в целях предотвращения обрыва воздушных сетей, обеспечения безопасности дорожного движения;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санитарную обрезку зеленых насаждений в охранной зоне магистральных надземных сетей инженерных коммуникаций (производят балансодержатели этих сетей либо обслуживающие сети предприятия, организации с обязательным немедленным вывозом обрезанного материала);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при необходимости производить складирование строительных материалов, конструкций и т.п. на территории городского поселения «Микунь» только по согласованию с администрацией городского поселения «Микунь»;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lastRenderedPageBreak/>
        <w:t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лавки и т.п.).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3.9.5. Собственники, арендаторы и иные владельцы строений и сооружений обязаны своевременно в соответствии с техническим и эстетическим состоянием производить очистку, окраску и побелку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 При необходимости выполнять косметический ремонт объектов, находящихся в их пользовании.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3.9.6.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в пределах средств, предусмотренных на эти цели в бюджете муниципального образования.</w:t>
      </w: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BD">
        <w:rPr>
          <w:rFonts w:ascii="Times New Roman" w:hAnsi="Times New Roman" w:cs="Times New Roman"/>
          <w:b/>
          <w:sz w:val="28"/>
          <w:szCs w:val="28"/>
        </w:rPr>
        <w:t>Раздел 4. Порядок контроля за соблюдением правил благоустройства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af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4.1. Контроль за соблюдением правил благоустройства на территории городского поселения осуществляется администрацией городского поселения.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Администрация городского поселения разрабатывает план по благоустройству территории городского поселения, выполняет функции заказчика в части содержания имущества (объектов благоустройства) городского поселения.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Администрация городского поселения организует и обеспечивает привлечение к работе по благоустройству население и организации независимо от организационно-правовых форм и форм собственности.</w:t>
      </w:r>
    </w:p>
    <w:p w:rsidR="002E6CBD" w:rsidRPr="002E6CBD" w:rsidRDefault="002E6CBD" w:rsidP="002E6CBD">
      <w:pPr>
        <w:pStyle w:val="a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Привлечение граждан к выполнению работ по уборке, благоустройству и озеленению территории муниципального образования осуществляется на основании договоров с администраций городского поселения «Микунь».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BD">
        <w:rPr>
          <w:rFonts w:ascii="Times New Roman" w:hAnsi="Times New Roman" w:cs="Times New Roman"/>
          <w:b/>
          <w:sz w:val="28"/>
          <w:szCs w:val="28"/>
        </w:rPr>
        <w:t>Раздел 5. Порядок и механизмы общественного участия в процессе благоустройства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5.1.Участниками деятельности по благоустройству могут выступать: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а) население муниципального образования городского поселения «Микунь», которое формирует запрос на благоустройство и принимает участие в оценке предлагаемых решений. В отдельных случаях жители муниципальных образований участвуют в выполнении работ. Жители могут быть представлены общественными организациями и объединениями;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б) представители органов местного самоуправления городского поселения </w:t>
      </w:r>
      <w:r w:rsidRPr="002E6CBD">
        <w:rPr>
          <w:rFonts w:ascii="Times New Roman" w:hAnsi="Times New Roman" w:cs="Times New Roman"/>
          <w:sz w:val="28"/>
          <w:szCs w:val="28"/>
        </w:rPr>
        <w:lastRenderedPageBreak/>
        <w:t>«Микунь», которые формируют техническое задание, выбирают исполнителей и обеспечивают финансирование в пределах своих полномочий;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в) хозяйствующие субъекты, осуществляющие деятельность на территории соответствующего муниципального образования городского поселения «Микунь»,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е) иные лица.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5.2.В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жители городского поселения «Микунь» участвуют в подготовке и реализации проектов по благоустройству территории городского поселения «Микунь».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5.3.Участие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5.4.Открытое обсуждение проекта благоустройства территории организовывается на этапе формулирования задач проекта и по итогам каждого из этапов проектирования.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 Все решения, касающиеся благоустройства и развития территории  городского поселения «Микунь» принимаются открыто и гласно, с учетом мнения жителей  городского поселения «Микунь» и иных заинтересованных лиц.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5.5.Для повышения уровня доступности информации и информирования населения городского поселения «Микунь» и заинтересованных лиц о задачах и проектах в сфере благоустройства и комплексного развития городской среды на официальном сайте городского поселения «Микунь» в информационно-телекоммуникационной сети Интернет (далее - сеть Интернет) в разделе «Благоустройство» предоставляется полная и актуальная информация в данной сфере. Так же размещается основная проектная и конкурсная документация, а также протоколы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lastRenderedPageBreak/>
        <w:t>5.6.Для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г) консультации в выборе типов покрытий, с учетом функционального зонирования территории;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д) консультации по предполагаемым типам озеленения;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проекта;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к) осуществление общественного контроля над процессом эксплуатации территории.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5.7.Обсуждение проектов проводится в формате общественных обсуждений.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Культурным центром для проведения общественных обсуждений выбран Дом культуры города.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По итогам общественных обсуждений составляется протокол, а также и размещается в публичный доступ на официальном сайте администрации.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5.8.Общественный контроль является одним из механизмов общественного участия.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, а также интерактивного портала в сети Интернет. Информация о выявленных и зафиксированных в рамках общественного контроля нарушениях в области </w:t>
      </w:r>
      <w:r w:rsidRPr="002E6CBD">
        <w:rPr>
          <w:rFonts w:ascii="Times New Roman" w:hAnsi="Times New Roman" w:cs="Times New Roman"/>
          <w:sz w:val="28"/>
          <w:szCs w:val="28"/>
        </w:rPr>
        <w:lastRenderedPageBreak/>
        <w:t>благоустройства направляется для принятия мер на интерактивный портал в сети Интернет.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E6CBD" w:rsidRPr="002E6CBD" w:rsidRDefault="0059301E" w:rsidP="002E6C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hyperlink r:id="rId14" w:history="1"/>
      <w:r w:rsidR="002E6CBD" w:rsidRPr="002E6CBD">
        <w:rPr>
          <w:rFonts w:ascii="Times New Roman" w:hAnsi="Times New Roman" w:cs="Times New Roman"/>
          <w:sz w:val="28"/>
          <w:szCs w:val="28"/>
        </w:rPr>
        <w:br/>
      </w: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BD">
        <w:rPr>
          <w:rFonts w:ascii="Times New Roman" w:hAnsi="Times New Roman" w:cs="Times New Roman"/>
          <w:b/>
          <w:sz w:val="28"/>
          <w:szCs w:val="28"/>
        </w:rPr>
        <w:t>Раздел 6. Порядок составления дендрологических планов</w:t>
      </w: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6.1. При разработке проектной документации рекомендуется включать требования, предъявляемые к условным обозначениям зеленых насаждений на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дендропланах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составляется при разработке проектной документации на строительство, капитальный ремонт и реконструкцию объектов благоустройства поселения, в том числе объектов озеленения, что будет способствовать рациональному размещению проектируемых объектов с целью максимального сохранения здоровых и декоративных растений.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6.3. Разработка проектной документации на строительство, капитальный ремонт и реконструкцию объектов озеленения производится на основании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с инвентаризационным планом зеленых насаждений на весь участок благоустройства.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6.4. На основании полученных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капиталовложений, в т.ч.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6.5. На данной стадии целесообразно определить количество деревьев и кустарников, попадающих в зону строительства без конкретизации на инвентаризационном плане (без разработки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).</w:t>
      </w:r>
    </w:p>
    <w:p w:rsidR="002E6CBD" w:rsidRPr="002E6CBD" w:rsidRDefault="002E6CBD" w:rsidP="002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6.6. После утверждения проектно-сметной документации на застройку, капитальный ремонт и реконструкцию благоустройства, в том числе объектов озеленения, разрабатывается рабочий проект с уточнением планировочных решений, инженерных коммуникаций и организации строительства. На этой стадии разрабатывается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</w:t>
      </w:r>
    </w:p>
    <w:p w:rsidR="00105C3E" w:rsidRPr="002E6CBD" w:rsidRDefault="002E6CBD" w:rsidP="002E6CBD">
      <w:pPr>
        <w:shd w:val="clear" w:color="auto" w:fill="FFFFFF"/>
        <w:spacing w:line="293" w:lineRule="atLeast"/>
        <w:jc w:val="both"/>
        <w:textAlignment w:val="baseline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6.7. При разработке </w:t>
      </w:r>
      <w:proofErr w:type="spellStart"/>
      <w:r w:rsidRPr="002E6CBD">
        <w:rPr>
          <w:sz w:val="28"/>
          <w:szCs w:val="28"/>
          <w:lang w:val="ru-RU"/>
        </w:rPr>
        <w:t>дендроплана</w:t>
      </w:r>
      <w:proofErr w:type="spellEnd"/>
      <w:r w:rsidRPr="002E6CBD">
        <w:rPr>
          <w:sz w:val="28"/>
          <w:szCs w:val="28"/>
          <w:lang w:val="ru-RU"/>
        </w:rPr>
        <w:t xml:space="preserve"> сохраняется нумерация растений инвентаризационного плана.</w:t>
      </w:r>
      <w:r w:rsidR="00105C3E" w:rsidRPr="002E6CBD">
        <w:rPr>
          <w:sz w:val="28"/>
          <w:szCs w:val="28"/>
          <w:bdr w:val="none" w:sz="0" w:space="0" w:color="auto" w:frame="1"/>
        </w:rPr>
        <w:t> </w:t>
      </w:r>
    </w:p>
    <w:p w:rsidR="00105C3E" w:rsidRPr="004E6E8A" w:rsidRDefault="004E6E8A" w:rsidP="004E6E8A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_______________</w:t>
      </w:r>
    </w:p>
    <w:sectPr w:rsidR="00105C3E" w:rsidRPr="004E6E8A" w:rsidSect="00994E3F">
      <w:headerReference w:type="default" r:id="rId15"/>
      <w:pgSz w:w="12240" w:h="15840"/>
      <w:pgMar w:top="993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4A" w:rsidRDefault="00756E4A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756E4A" w:rsidRDefault="00756E4A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4A" w:rsidRDefault="00756E4A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756E4A" w:rsidRDefault="00756E4A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A0" w:rsidRPr="00915BA0" w:rsidRDefault="00915BA0" w:rsidP="00915BA0">
    <w:pPr>
      <w:pStyle w:val="af2"/>
      <w:jc w:val="center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19E278B"/>
    <w:multiLevelType w:val="multilevel"/>
    <w:tmpl w:val="700E4E0C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AB32C98"/>
    <w:multiLevelType w:val="multilevel"/>
    <w:tmpl w:val="9A02E6CC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>
    <w:nsid w:val="10680AD4"/>
    <w:multiLevelType w:val="multilevel"/>
    <w:tmpl w:val="25F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197763"/>
    <w:multiLevelType w:val="multilevel"/>
    <w:tmpl w:val="B0B800D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69F0E7F"/>
    <w:multiLevelType w:val="multilevel"/>
    <w:tmpl w:val="B02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0">
    <w:nsid w:val="1BEC7437"/>
    <w:multiLevelType w:val="multilevel"/>
    <w:tmpl w:val="4EF441C0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1EB948A4"/>
    <w:multiLevelType w:val="multilevel"/>
    <w:tmpl w:val="19E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3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DB20366"/>
    <w:multiLevelType w:val="multilevel"/>
    <w:tmpl w:val="1076CF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5422AFA"/>
    <w:multiLevelType w:val="multilevel"/>
    <w:tmpl w:val="F52EA07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A5F677C"/>
    <w:multiLevelType w:val="multilevel"/>
    <w:tmpl w:val="82F8DA3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4B97339E"/>
    <w:multiLevelType w:val="multilevel"/>
    <w:tmpl w:val="10E8F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EF61D0"/>
    <w:multiLevelType w:val="multilevel"/>
    <w:tmpl w:val="5268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22A1E48"/>
    <w:multiLevelType w:val="multilevel"/>
    <w:tmpl w:val="707E2EB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5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DA92302"/>
    <w:multiLevelType w:val="multilevel"/>
    <w:tmpl w:val="5C824E48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3"/>
  </w:num>
  <w:num w:numId="5">
    <w:abstractNumId w:val="13"/>
  </w:num>
  <w:num w:numId="6">
    <w:abstractNumId w:val="15"/>
  </w:num>
  <w:num w:numId="7">
    <w:abstractNumId w:val="33"/>
  </w:num>
  <w:num w:numId="8">
    <w:abstractNumId w:val="34"/>
  </w:num>
  <w:num w:numId="9">
    <w:abstractNumId w:val="16"/>
  </w:num>
  <w:num w:numId="10">
    <w:abstractNumId w:val="26"/>
  </w:num>
  <w:num w:numId="11">
    <w:abstractNumId w:val="9"/>
  </w:num>
  <w:num w:numId="12">
    <w:abstractNumId w:val="32"/>
  </w:num>
  <w:num w:numId="13">
    <w:abstractNumId w:val="30"/>
  </w:num>
  <w:num w:numId="14">
    <w:abstractNumId w:val="28"/>
  </w:num>
  <w:num w:numId="15">
    <w:abstractNumId w:val="35"/>
  </w:num>
  <w:num w:numId="16">
    <w:abstractNumId w:val="2"/>
  </w:num>
  <w:num w:numId="17">
    <w:abstractNumId w:val="12"/>
  </w:num>
  <w:num w:numId="18">
    <w:abstractNumId w:val="18"/>
  </w:num>
  <w:num w:numId="19">
    <w:abstractNumId w:val="19"/>
  </w:num>
  <w:num w:numId="20">
    <w:abstractNumId w:val="20"/>
  </w:num>
  <w:num w:numId="21">
    <w:abstractNumId w:val="5"/>
  </w:num>
  <w:num w:numId="22">
    <w:abstractNumId w:val="1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4"/>
  </w:num>
  <w:num w:numId="35">
    <w:abstractNumId w:val="21"/>
  </w:num>
  <w:num w:numId="36">
    <w:abstractNumId w:val="22"/>
  </w:num>
  <w:num w:numId="37">
    <w:abstractNumId w:val="36"/>
  </w:num>
  <w:num w:numId="38">
    <w:abstractNumId w:val="1"/>
  </w:num>
  <w:num w:numId="39">
    <w:abstractNumId w:val="31"/>
  </w:num>
  <w:num w:numId="40">
    <w:abstractNumId w:val="23"/>
  </w:num>
  <w:num w:numId="41">
    <w:abstractNumId w:val="11"/>
  </w:num>
  <w:num w:numId="42">
    <w:abstractNumId w:val="6"/>
  </w:num>
  <w:num w:numId="43">
    <w:abstractNumId w:val="8"/>
  </w:num>
  <w:num w:numId="44">
    <w:abstractNumId w:val="27"/>
  </w:num>
  <w:num w:numId="45">
    <w:abstractNumId w:val="10"/>
  </w:num>
  <w:num w:numId="46">
    <w:abstractNumId w:val="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23"/>
    <w:rsid w:val="00000AD6"/>
    <w:rsid w:val="00011A2F"/>
    <w:rsid w:val="000122F2"/>
    <w:rsid w:val="000143BC"/>
    <w:rsid w:val="00014938"/>
    <w:rsid w:val="000169E6"/>
    <w:rsid w:val="00027883"/>
    <w:rsid w:val="00027BEB"/>
    <w:rsid w:val="00032B44"/>
    <w:rsid w:val="00032DF5"/>
    <w:rsid w:val="00035B8D"/>
    <w:rsid w:val="00035FBA"/>
    <w:rsid w:val="00045202"/>
    <w:rsid w:val="00057A90"/>
    <w:rsid w:val="00060C54"/>
    <w:rsid w:val="0007012C"/>
    <w:rsid w:val="000720E4"/>
    <w:rsid w:val="00090C7B"/>
    <w:rsid w:val="000928BC"/>
    <w:rsid w:val="000A0615"/>
    <w:rsid w:val="000A4CE4"/>
    <w:rsid w:val="000B0228"/>
    <w:rsid w:val="000C043C"/>
    <w:rsid w:val="000D430B"/>
    <w:rsid w:val="000D52EC"/>
    <w:rsid w:val="000E33A6"/>
    <w:rsid w:val="000E5488"/>
    <w:rsid w:val="0010146C"/>
    <w:rsid w:val="00101601"/>
    <w:rsid w:val="00105C3E"/>
    <w:rsid w:val="001106B8"/>
    <w:rsid w:val="0011363E"/>
    <w:rsid w:val="00113C1C"/>
    <w:rsid w:val="001272F6"/>
    <w:rsid w:val="0013412B"/>
    <w:rsid w:val="0014750F"/>
    <w:rsid w:val="00152C70"/>
    <w:rsid w:val="001707DB"/>
    <w:rsid w:val="00180D04"/>
    <w:rsid w:val="001864D0"/>
    <w:rsid w:val="00190BAF"/>
    <w:rsid w:val="001B0B15"/>
    <w:rsid w:val="001B0CAC"/>
    <w:rsid w:val="001B3B1F"/>
    <w:rsid w:val="001B58BA"/>
    <w:rsid w:val="001C7F62"/>
    <w:rsid w:val="001D2CC7"/>
    <w:rsid w:val="001D472B"/>
    <w:rsid w:val="001D4886"/>
    <w:rsid w:val="001D7A63"/>
    <w:rsid w:val="001E5BF3"/>
    <w:rsid w:val="001E60C1"/>
    <w:rsid w:val="001E6417"/>
    <w:rsid w:val="00212058"/>
    <w:rsid w:val="00217F5A"/>
    <w:rsid w:val="0023179A"/>
    <w:rsid w:val="002351AD"/>
    <w:rsid w:val="00247DA5"/>
    <w:rsid w:val="00252CA5"/>
    <w:rsid w:val="0025429A"/>
    <w:rsid w:val="00256235"/>
    <w:rsid w:val="00257B58"/>
    <w:rsid w:val="00261D9A"/>
    <w:rsid w:val="00262154"/>
    <w:rsid w:val="00266F59"/>
    <w:rsid w:val="00274D56"/>
    <w:rsid w:val="00275AD2"/>
    <w:rsid w:val="00281837"/>
    <w:rsid w:val="002903C0"/>
    <w:rsid w:val="0029122B"/>
    <w:rsid w:val="002A231C"/>
    <w:rsid w:val="002A42D8"/>
    <w:rsid w:val="002C7FC1"/>
    <w:rsid w:val="002D124C"/>
    <w:rsid w:val="002D594A"/>
    <w:rsid w:val="002D7B51"/>
    <w:rsid w:val="002E03FB"/>
    <w:rsid w:val="002E5474"/>
    <w:rsid w:val="002E685B"/>
    <w:rsid w:val="002E6CBD"/>
    <w:rsid w:val="002F7CEE"/>
    <w:rsid w:val="003008D2"/>
    <w:rsid w:val="00303DD9"/>
    <w:rsid w:val="00304E74"/>
    <w:rsid w:val="003126F0"/>
    <w:rsid w:val="00330341"/>
    <w:rsid w:val="00332BBC"/>
    <w:rsid w:val="00333BD4"/>
    <w:rsid w:val="003349AD"/>
    <w:rsid w:val="00342195"/>
    <w:rsid w:val="00342C32"/>
    <w:rsid w:val="0034713E"/>
    <w:rsid w:val="003475C0"/>
    <w:rsid w:val="00350D58"/>
    <w:rsid w:val="0035334E"/>
    <w:rsid w:val="0035562E"/>
    <w:rsid w:val="003572F4"/>
    <w:rsid w:val="0037191C"/>
    <w:rsid w:val="0037625C"/>
    <w:rsid w:val="00380AA2"/>
    <w:rsid w:val="0038177F"/>
    <w:rsid w:val="00384065"/>
    <w:rsid w:val="0039516D"/>
    <w:rsid w:val="00396A8B"/>
    <w:rsid w:val="003977F6"/>
    <w:rsid w:val="00397D9F"/>
    <w:rsid w:val="003A5E7E"/>
    <w:rsid w:val="003A6D73"/>
    <w:rsid w:val="003C1983"/>
    <w:rsid w:val="003C541E"/>
    <w:rsid w:val="003F22F7"/>
    <w:rsid w:val="003F6475"/>
    <w:rsid w:val="004164ED"/>
    <w:rsid w:val="00423FAF"/>
    <w:rsid w:val="004244ED"/>
    <w:rsid w:val="004476A5"/>
    <w:rsid w:val="00466B36"/>
    <w:rsid w:val="00482304"/>
    <w:rsid w:val="0049334C"/>
    <w:rsid w:val="00493A75"/>
    <w:rsid w:val="00493F5E"/>
    <w:rsid w:val="004A147C"/>
    <w:rsid w:val="004A45E3"/>
    <w:rsid w:val="004A5174"/>
    <w:rsid w:val="004A53A4"/>
    <w:rsid w:val="004A6BD6"/>
    <w:rsid w:val="004B0AD7"/>
    <w:rsid w:val="004B2843"/>
    <w:rsid w:val="004B31EE"/>
    <w:rsid w:val="004B5819"/>
    <w:rsid w:val="004B64FA"/>
    <w:rsid w:val="004D00D0"/>
    <w:rsid w:val="004D3A1C"/>
    <w:rsid w:val="004D43FA"/>
    <w:rsid w:val="004E59A2"/>
    <w:rsid w:val="004E6E8A"/>
    <w:rsid w:val="004F2C28"/>
    <w:rsid w:val="004F53F8"/>
    <w:rsid w:val="004F5C84"/>
    <w:rsid w:val="005045F8"/>
    <w:rsid w:val="00506F84"/>
    <w:rsid w:val="00514567"/>
    <w:rsid w:val="0052708D"/>
    <w:rsid w:val="00547C66"/>
    <w:rsid w:val="0055346E"/>
    <w:rsid w:val="00562C94"/>
    <w:rsid w:val="00567A31"/>
    <w:rsid w:val="00570264"/>
    <w:rsid w:val="00582623"/>
    <w:rsid w:val="0058459D"/>
    <w:rsid w:val="00585C3F"/>
    <w:rsid w:val="0059301E"/>
    <w:rsid w:val="00595694"/>
    <w:rsid w:val="005957FD"/>
    <w:rsid w:val="005A1858"/>
    <w:rsid w:val="005A1D4E"/>
    <w:rsid w:val="005A57E8"/>
    <w:rsid w:val="005A6A89"/>
    <w:rsid w:val="005B3E1F"/>
    <w:rsid w:val="005B3EFE"/>
    <w:rsid w:val="005B4066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5E6A66"/>
    <w:rsid w:val="00601644"/>
    <w:rsid w:val="00601A45"/>
    <w:rsid w:val="00601EB5"/>
    <w:rsid w:val="00603942"/>
    <w:rsid w:val="0062008F"/>
    <w:rsid w:val="00620C1B"/>
    <w:rsid w:val="006233AD"/>
    <w:rsid w:val="00624498"/>
    <w:rsid w:val="006309FF"/>
    <w:rsid w:val="00631266"/>
    <w:rsid w:val="00635A00"/>
    <w:rsid w:val="00636FCB"/>
    <w:rsid w:val="00651832"/>
    <w:rsid w:val="00655E88"/>
    <w:rsid w:val="006607F2"/>
    <w:rsid w:val="006635B1"/>
    <w:rsid w:val="00664641"/>
    <w:rsid w:val="00665FBA"/>
    <w:rsid w:val="0067032C"/>
    <w:rsid w:val="00671B07"/>
    <w:rsid w:val="006762E5"/>
    <w:rsid w:val="0068353D"/>
    <w:rsid w:val="006857CE"/>
    <w:rsid w:val="0069572B"/>
    <w:rsid w:val="006A18B9"/>
    <w:rsid w:val="006C64EF"/>
    <w:rsid w:val="006D0989"/>
    <w:rsid w:val="006D3736"/>
    <w:rsid w:val="006E5F90"/>
    <w:rsid w:val="006F2217"/>
    <w:rsid w:val="006F2BD7"/>
    <w:rsid w:val="006F3F84"/>
    <w:rsid w:val="006F535A"/>
    <w:rsid w:val="006F6A9C"/>
    <w:rsid w:val="0070088B"/>
    <w:rsid w:val="00704637"/>
    <w:rsid w:val="007076F5"/>
    <w:rsid w:val="00722FA3"/>
    <w:rsid w:val="00740B5D"/>
    <w:rsid w:val="00740E56"/>
    <w:rsid w:val="00740FAA"/>
    <w:rsid w:val="00747F74"/>
    <w:rsid w:val="00752964"/>
    <w:rsid w:val="00755213"/>
    <w:rsid w:val="00756E4A"/>
    <w:rsid w:val="0076436C"/>
    <w:rsid w:val="007644AA"/>
    <w:rsid w:val="0076643A"/>
    <w:rsid w:val="00766A0C"/>
    <w:rsid w:val="00767AA0"/>
    <w:rsid w:val="00771F64"/>
    <w:rsid w:val="00773E0E"/>
    <w:rsid w:val="00782D4F"/>
    <w:rsid w:val="007840A5"/>
    <w:rsid w:val="00791AFB"/>
    <w:rsid w:val="00792E89"/>
    <w:rsid w:val="0079363B"/>
    <w:rsid w:val="007A08C7"/>
    <w:rsid w:val="007A36BC"/>
    <w:rsid w:val="007A4552"/>
    <w:rsid w:val="007B1609"/>
    <w:rsid w:val="007C0FE9"/>
    <w:rsid w:val="007C1D05"/>
    <w:rsid w:val="007C205C"/>
    <w:rsid w:val="007C5B34"/>
    <w:rsid w:val="007D6523"/>
    <w:rsid w:val="007D671B"/>
    <w:rsid w:val="007E1028"/>
    <w:rsid w:val="007F1393"/>
    <w:rsid w:val="007F187D"/>
    <w:rsid w:val="007F31D0"/>
    <w:rsid w:val="007F4E12"/>
    <w:rsid w:val="007F50C7"/>
    <w:rsid w:val="00807A7F"/>
    <w:rsid w:val="00811CB3"/>
    <w:rsid w:val="00817DB3"/>
    <w:rsid w:val="00840687"/>
    <w:rsid w:val="0085722A"/>
    <w:rsid w:val="0087565C"/>
    <w:rsid w:val="00881B3A"/>
    <w:rsid w:val="00882496"/>
    <w:rsid w:val="008863D6"/>
    <w:rsid w:val="008904E4"/>
    <w:rsid w:val="00890970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5844"/>
    <w:rsid w:val="008E677A"/>
    <w:rsid w:val="008E678B"/>
    <w:rsid w:val="008F2BBE"/>
    <w:rsid w:val="008F3C25"/>
    <w:rsid w:val="008F7021"/>
    <w:rsid w:val="008F7C11"/>
    <w:rsid w:val="00904BCD"/>
    <w:rsid w:val="00905377"/>
    <w:rsid w:val="00905BB1"/>
    <w:rsid w:val="00907AC3"/>
    <w:rsid w:val="00910A3D"/>
    <w:rsid w:val="00910E76"/>
    <w:rsid w:val="00913B88"/>
    <w:rsid w:val="00915011"/>
    <w:rsid w:val="00915654"/>
    <w:rsid w:val="00915BA0"/>
    <w:rsid w:val="00927DBD"/>
    <w:rsid w:val="00935AC9"/>
    <w:rsid w:val="00936C4D"/>
    <w:rsid w:val="009375B3"/>
    <w:rsid w:val="009376C3"/>
    <w:rsid w:val="009434B3"/>
    <w:rsid w:val="009442C8"/>
    <w:rsid w:val="009526BB"/>
    <w:rsid w:val="009579B5"/>
    <w:rsid w:val="00967181"/>
    <w:rsid w:val="0097244F"/>
    <w:rsid w:val="00976FAE"/>
    <w:rsid w:val="009837D1"/>
    <w:rsid w:val="009875B7"/>
    <w:rsid w:val="0099146A"/>
    <w:rsid w:val="00994B46"/>
    <w:rsid w:val="00994E3F"/>
    <w:rsid w:val="009A064C"/>
    <w:rsid w:val="009A1256"/>
    <w:rsid w:val="009A55C3"/>
    <w:rsid w:val="009A7984"/>
    <w:rsid w:val="009B6864"/>
    <w:rsid w:val="009C44A6"/>
    <w:rsid w:val="009C507C"/>
    <w:rsid w:val="009D2361"/>
    <w:rsid w:val="009D324D"/>
    <w:rsid w:val="009D744F"/>
    <w:rsid w:val="009E008E"/>
    <w:rsid w:val="009E0781"/>
    <w:rsid w:val="009F471E"/>
    <w:rsid w:val="00A10A16"/>
    <w:rsid w:val="00A11EDB"/>
    <w:rsid w:val="00A15FCC"/>
    <w:rsid w:val="00A21BB2"/>
    <w:rsid w:val="00A30209"/>
    <w:rsid w:val="00A3054F"/>
    <w:rsid w:val="00A37441"/>
    <w:rsid w:val="00A37A8A"/>
    <w:rsid w:val="00A40E96"/>
    <w:rsid w:val="00A54D9E"/>
    <w:rsid w:val="00A608AB"/>
    <w:rsid w:val="00A61D84"/>
    <w:rsid w:val="00A65C3B"/>
    <w:rsid w:val="00A70DB3"/>
    <w:rsid w:val="00A75142"/>
    <w:rsid w:val="00A82BA9"/>
    <w:rsid w:val="00A84F48"/>
    <w:rsid w:val="00A85272"/>
    <w:rsid w:val="00A85793"/>
    <w:rsid w:val="00A96229"/>
    <w:rsid w:val="00A96D9E"/>
    <w:rsid w:val="00AA2A52"/>
    <w:rsid w:val="00AB638A"/>
    <w:rsid w:val="00AB6D05"/>
    <w:rsid w:val="00AC05E0"/>
    <w:rsid w:val="00AC0650"/>
    <w:rsid w:val="00AC1AAF"/>
    <w:rsid w:val="00AD1184"/>
    <w:rsid w:val="00AD2DC5"/>
    <w:rsid w:val="00AE0781"/>
    <w:rsid w:val="00AE4E13"/>
    <w:rsid w:val="00AF0096"/>
    <w:rsid w:val="00AF0553"/>
    <w:rsid w:val="00AF139B"/>
    <w:rsid w:val="00B02FB5"/>
    <w:rsid w:val="00B03074"/>
    <w:rsid w:val="00B1306C"/>
    <w:rsid w:val="00B14D9F"/>
    <w:rsid w:val="00B16C63"/>
    <w:rsid w:val="00B21EF9"/>
    <w:rsid w:val="00B24B22"/>
    <w:rsid w:val="00B2556E"/>
    <w:rsid w:val="00B35BFF"/>
    <w:rsid w:val="00B36418"/>
    <w:rsid w:val="00B55248"/>
    <w:rsid w:val="00B55ABC"/>
    <w:rsid w:val="00B77151"/>
    <w:rsid w:val="00B952BC"/>
    <w:rsid w:val="00B96443"/>
    <w:rsid w:val="00BA05A9"/>
    <w:rsid w:val="00BA2874"/>
    <w:rsid w:val="00BB1736"/>
    <w:rsid w:val="00BB1A9D"/>
    <w:rsid w:val="00BB23EC"/>
    <w:rsid w:val="00BB4F6D"/>
    <w:rsid w:val="00BB5CA3"/>
    <w:rsid w:val="00BE5336"/>
    <w:rsid w:val="00BE717C"/>
    <w:rsid w:val="00C07CE7"/>
    <w:rsid w:val="00C11402"/>
    <w:rsid w:val="00C1634A"/>
    <w:rsid w:val="00C20706"/>
    <w:rsid w:val="00C21AFB"/>
    <w:rsid w:val="00C232B2"/>
    <w:rsid w:val="00C27A78"/>
    <w:rsid w:val="00C32698"/>
    <w:rsid w:val="00C403C4"/>
    <w:rsid w:val="00C43BA8"/>
    <w:rsid w:val="00C50217"/>
    <w:rsid w:val="00C52E75"/>
    <w:rsid w:val="00C53A2E"/>
    <w:rsid w:val="00C55B8D"/>
    <w:rsid w:val="00C65D54"/>
    <w:rsid w:val="00C8226D"/>
    <w:rsid w:val="00C8393C"/>
    <w:rsid w:val="00C93A95"/>
    <w:rsid w:val="00CA646B"/>
    <w:rsid w:val="00CB0AF3"/>
    <w:rsid w:val="00CB35C8"/>
    <w:rsid w:val="00CC7B0F"/>
    <w:rsid w:val="00CD3E9A"/>
    <w:rsid w:val="00CE2254"/>
    <w:rsid w:val="00CE235C"/>
    <w:rsid w:val="00CE4ED5"/>
    <w:rsid w:val="00CE605D"/>
    <w:rsid w:val="00CE71F9"/>
    <w:rsid w:val="00CF373B"/>
    <w:rsid w:val="00CF3E2C"/>
    <w:rsid w:val="00CF51CA"/>
    <w:rsid w:val="00CF696B"/>
    <w:rsid w:val="00D01F53"/>
    <w:rsid w:val="00D03945"/>
    <w:rsid w:val="00D048AD"/>
    <w:rsid w:val="00D12E19"/>
    <w:rsid w:val="00D142C8"/>
    <w:rsid w:val="00D14BFB"/>
    <w:rsid w:val="00D1578B"/>
    <w:rsid w:val="00D2400E"/>
    <w:rsid w:val="00D266C4"/>
    <w:rsid w:val="00D26F58"/>
    <w:rsid w:val="00D309B4"/>
    <w:rsid w:val="00D42477"/>
    <w:rsid w:val="00D45F83"/>
    <w:rsid w:val="00D5529E"/>
    <w:rsid w:val="00D62115"/>
    <w:rsid w:val="00D66088"/>
    <w:rsid w:val="00D727F7"/>
    <w:rsid w:val="00D76156"/>
    <w:rsid w:val="00D9115B"/>
    <w:rsid w:val="00D9236D"/>
    <w:rsid w:val="00DA04C8"/>
    <w:rsid w:val="00DA62EC"/>
    <w:rsid w:val="00DB4110"/>
    <w:rsid w:val="00DB7288"/>
    <w:rsid w:val="00DD3A58"/>
    <w:rsid w:val="00DD4DB6"/>
    <w:rsid w:val="00DE0217"/>
    <w:rsid w:val="00DE2CDD"/>
    <w:rsid w:val="00DE5C46"/>
    <w:rsid w:val="00DE72EE"/>
    <w:rsid w:val="00E14568"/>
    <w:rsid w:val="00E4019A"/>
    <w:rsid w:val="00E41245"/>
    <w:rsid w:val="00E41D1B"/>
    <w:rsid w:val="00E43626"/>
    <w:rsid w:val="00E50951"/>
    <w:rsid w:val="00E52DCB"/>
    <w:rsid w:val="00E55C42"/>
    <w:rsid w:val="00E57E42"/>
    <w:rsid w:val="00E625BA"/>
    <w:rsid w:val="00E65DC4"/>
    <w:rsid w:val="00E663B1"/>
    <w:rsid w:val="00E73157"/>
    <w:rsid w:val="00E75001"/>
    <w:rsid w:val="00E75122"/>
    <w:rsid w:val="00E8575F"/>
    <w:rsid w:val="00E87EF3"/>
    <w:rsid w:val="00E978E9"/>
    <w:rsid w:val="00EA4A72"/>
    <w:rsid w:val="00EB7F15"/>
    <w:rsid w:val="00EC26F7"/>
    <w:rsid w:val="00EC6E56"/>
    <w:rsid w:val="00ED087D"/>
    <w:rsid w:val="00ED2F63"/>
    <w:rsid w:val="00ED677F"/>
    <w:rsid w:val="00EE30EF"/>
    <w:rsid w:val="00EF104D"/>
    <w:rsid w:val="00EF27AB"/>
    <w:rsid w:val="00EF2BB5"/>
    <w:rsid w:val="00EF3E1B"/>
    <w:rsid w:val="00F01B1E"/>
    <w:rsid w:val="00F04C45"/>
    <w:rsid w:val="00F05239"/>
    <w:rsid w:val="00F11BF4"/>
    <w:rsid w:val="00F1257A"/>
    <w:rsid w:val="00F22C02"/>
    <w:rsid w:val="00F33C89"/>
    <w:rsid w:val="00F42309"/>
    <w:rsid w:val="00F4414A"/>
    <w:rsid w:val="00F44EAA"/>
    <w:rsid w:val="00F4685C"/>
    <w:rsid w:val="00F51220"/>
    <w:rsid w:val="00F517B9"/>
    <w:rsid w:val="00F51A43"/>
    <w:rsid w:val="00F56F18"/>
    <w:rsid w:val="00F71E40"/>
    <w:rsid w:val="00F732A8"/>
    <w:rsid w:val="00F756FE"/>
    <w:rsid w:val="00F769C3"/>
    <w:rsid w:val="00F9097B"/>
    <w:rsid w:val="00F97BA2"/>
    <w:rsid w:val="00FC462B"/>
    <w:rsid w:val="00FC7674"/>
    <w:rsid w:val="00FD1BB0"/>
    <w:rsid w:val="00FD2115"/>
    <w:rsid w:val="00FD2BD8"/>
    <w:rsid w:val="00FE06C6"/>
    <w:rsid w:val="00FE0B77"/>
    <w:rsid w:val="00FE4D66"/>
    <w:rsid w:val="00FE5E04"/>
    <w:rsid w:val="00FE6EED"/>
    <w:rsid w:val="00FE79D7"/>
    <w:rsid w:val="00FF59D3"/>
    <w:rsid w:val="00FF660D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9A7D2-8350-43C8-85DD-26735AA9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link w:val="ae"/>
    <w:rsid w:val="00B55248"/>
    <w:rPr>
      <w:rFonts w:ascii="Tahoma" w:hAnsi="Tahoma"/>
      <w:sz w:val="16"/>
      <w:lang w:val="ru-RU"/>
    </w:rPr>
  </w:style>
  <w:style w:type="character" w:customStyle="1" w:styleId="ae">
    <w:name w:val="Текст выноски Знак"/>
    <w:link w:val="ad"/>
    <w:rsid w:val="00105C3E"/>
    <w:rPr>
      <w:rFonts w:ascii="Tahoma" w:hAnsi="Tahoma"/>
      <w:sz w:val="16"/>
      <w:szCs w:val="24"/>
      <w:lang w:eastAsia="en-US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f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0"/>
    <w:link w:val="af1"/>
    <w:uiPriority w:val="99"/>
    <w:rsid w:val="00B55248"/>
    <w:pPr>
      <w:spacing w:after="120"/>
    </w:pPr>
  </w:style>
  <w:style w:type="character" w:customStyle="1" w:styleId="af1">
    <w:name w:val="Основной текст Знак"/>
    <w:link w:val="af0"/>
    <w:uiPriority w:val="99"/>
    <w:rsid w:val="004B64FA"/>
    <w:rPr>
      <w:sz w:val="24"/>
      <w:szCs w:val="24"/>
      <w:lang w:val="en-US" w:eastAsia="en-US"/>
    </w:r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2">
    <w:name w:val="header"/>
    <w:basedOn w:val="a0"/>
    <w:link w:val="af3"/>
    <w:rsid w:val="00B552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4B64FA"/>
    <w:rPr>
      <w:sz w:val="24"/>
      <w:szCs w:val="24"/>
    </w:r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4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5">
    <w:name w:val="Strong"/>
    <w:qFormat/>
    <w:rsid w:val="00B55248"/>
    <w:rPr>
      <w:b/>
      <w:bCs/>
    </w:rPr>
  </w:style>
  <w:style w:type="character" w:styleId="af6">
    <w:name w:val="Emphasis"/>
    <w:qFormat/>
    <w:rsid w:val="00B55248"/>
    <w:rPr>
      <w:i/>
      <w:iCs/>
    </w:rPr>
  </w:style>
  <w:style w:type="paragraph" w:customStyle="1" w:styleId="af7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8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9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a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b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c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d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e">
    <w:name w:val="Hyperlink"/>
    <w:rsid w:val="00B55248"/>
    <w:rPr>
      <w:color w:val="0000FF"/>
      <w:u w:val="single"/>
    </w:rPr>
  </w:style>
  <w:style w:type="character" w:styleId="aff">
    <w:name w:val="FollowedHyperlink"/>
    <w:rsid w:val="00B55248"/>
    <w:rPr>
      <w:color w:val="800080"/>
      <w:u w:val="single"/>
    </w:rPr>
  </w:style>
  <w:style w:type="paragraph" w:styleId="aff0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1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2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3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4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Heading">
    <w:name w:val="Heading"/>
    <w:uiPriority w:val="99"/>
    <w:rsid w:val="00105C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05C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f5">
    <w:name w:val="Table Grid"/>
    <w:basedOn w:val="a2"/>
    <w:rsid w:val="008F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6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E4C14E869F6D5EDBFED1034BEDCC867CA39B33A81D5FC65E71630E4579E4648BE2773A421C3EFM5C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B148C87CE1E798681777000CDE9D4A3F4FB73037B130A0541EA13F35DA80EA98CA33784B467EjA4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65466D0552AE9C349416E953093E07D5A4B0114266C7A230D8108Ev530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565466D0552AE9C349400E551093E07D1AAB01446649AA838811C8C57vF3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B8C9F50B9AAACE56444A7377FE9408D25F05C15978CA33CD33D56CB443M" TargetMode="External"/><Relationship Id="rId14" Type="http://schemas.openxmlformats.org/officeDocument/2006/relationships/hyperlink" Target="consultantplus://offline/ref=BCCE80B563F2498C810FB890C654FB0572CFAC7FC54A866A282D22BB15FC2900E659C0DA87B0D63ADA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B742-3662-4A3B-BBB9-0951BF32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9567</Words>
  <Characters>54537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63977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Оксана</cp:lastModifiedBy>
  <cp:revision>3</cp:revision>
  <cp:lastPrinted>2015-11-23T12:29:00Z</cp:lastPrinted>
  <dcterms:created xsi:type="dcterms:W3CDTF">2017-08-03T06:16:00Z</dcterms:created>
  <dcterms:modified xsi:type="dcterms:W3CDTF">2017-08-23T14:45:00Z</dcterms:modified>
</cp:coreProperties>
</file>