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Look w:val="04A0"/>
      </w:tblPr>
      <w:tblGrid>
        <w:gridCol w:w="236"/>
        <w:gridCol w:w="9545"/>
      </w:tblGrid>
      <w:tr w:rsidR="00D6335F" w:rsidRPr="001A7C9A" w:rsidTr="00D6335F">
        <w:trPr>
          <w:trHeight w:val="5670"/>
        </w:trPr>
        <w:tc>
          <w:tcPr>
            <w:tcW w:w="236" w:type="dxa"/>
            <w:shd w:val="clear" w:color="auto" w:fill="auto"/>
          </w:tcPr>
          <w:p w:rsidR="00D6335F" w:rsidRPr="001A7C9A" w:rsidRDefault="00D6335F" w:rsidP="00260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5" w:type="dxa"/>
            <w:shd w:val="clear" w:color="auto" w:fill="auto"/>
          </w:tcPr>
          <w:p w:rsidR="00D6335F" w:rsidRPr="00DE24FB" w:rsidRDefault="00D6335F" w:rsidP="0026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9879668"/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</w:t>
            </w:r>
            <w:r w:rsidR="006F2195" w:rsidRPr="006F2195">
              <w:rPr>
                <w:rFonts w:ascii="Times New Roman" w:hAnsi="Times New Roman" w:cs="Times New Roman"/>
                <w:sz w:val="24"/>
                <w:szCs w:val="24"/>
              </w:rPr>
              <w:t>01073000158200000010001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1A7C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</w:t>
            </w:r>
            <w:r w:rsidRPr="001A7C9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услуг по содержанию автомобильных дорог общего пользования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"По г. Микунь"  и</w:t>
            </w:r>
            <w:proofErr w:type="gramStart"/>
            <w:r w:rsidRPr="001A7C9A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proofErr w:type="gramEnd"/>
            <w:r w:rsidRPr="001A7C9A">
              <w:rPr>
                <w:rFonts w:ascii="Times New Roman" w:hAnsi="Times New Roman" w:cs="Times New Roman"/>
                <w:bCs/>
                <w:sz w:val="24"/>
                <w:szCs w:val="24"/>
              </w:rPr>
              <w:t>одъезд к администрации»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93"/>
              <w:gridCol w:w="1736"/>
            </w:tblGrid>
            <w:tr w:rsidR="00D6335F" w:rsidRPr="001A7C9A" w:rsidTr="00782FD1">
              <w:trPr>
                <w:trHeight w:val="509"/>
              </w:trPr>
              <w:tc>
                <w:tcPr>
                  <w:tcW w:w="7593" w:type="dxa"/>
                  <w:vMerge w:val="restart"/>
                  <w:vAlign w:val="center"/>
                  <w:hideMark/>
                </w:tcPr>
                <w:p w:rsidR="00D6335F" w:rsidRDefault="00782FD1" w:rsidP="00782F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="00D6335F" w:rsidRPr="001A7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КЗ:</w:t>
                  </w:r>
                  <w:r w:rsidR="00D6335F" w:rsidRPr="001A7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2031116007328111601001000600</w:t>
                  </w:r>
                  <w:r w:rsidR="001C61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6335F" w:rsidRPr="001A7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4211244</w:t>
                  </w:r>
                </w:p>
                <w:p w:rsidR="00782FD1" w:rsidRPr="001A7C9A" w:rsidRDefault="001C613E" w:rsidP="001C6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736" w:type="dxa"/>
                  <w:vMerge w:val="restart"/>
                  <w:vAlign w:val="center"/>
                  <w:hideMark/>
                </w:tcPr>
                <w:p w:rsidR="00D6335F" w:rsidRPr="001A7C9A" w:rsidRDefault="00D6335F" w:rsidP="002605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D6335F" w:rsidRPr="001A7C9A" w:rsidTr="00782FD1">
              <w:trPr>
                <w:trHeight w:val="509"/>
              </w:trPr>
              <w:tc>
                <w:tcPr>
                  <w:tcW w:w="7593" w:type="dxa"/>
                  <w:vMerge/>
                  <w:vAlign w:val="center"/>
                  <w:hideMark/>
                </w:tcPr>
                <w:p w:rsidR="00D6335F" w:rsidRPr="001A7C9A" w:rsidRDefault="00D6335F" w:rsidP="002605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736" w:type="dxa"/>
                  <w:vMerge/>
                  <w:vAlign w:val="center"/>
                  <w:hideMark/>
                </w:tcPr>
                <w:p w:rsidR="00D6335F" w:rsidRPr="001A7C9A" w:rsidRDefault="00D6335F" w:rsidP="002605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г. Микунь                                                                </w:t>
            </w:r>
            <w:r w:rsidR="00A334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A33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A3341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Администрация городского поселения «Микунь», именуемая в дальнейшем Заказчик, в лице руководителя администрации </w:t>
            </w:r>
            <w:proofErr w:type="spellStart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Розмысло</w:t>
            </w:r>
            <w:proofErr w:type="spellEnd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Аркадьевича, действующего на основании Устава, с одной стороны  и  </w:t>
            </w:r>
            <w:r w:rsidR="00782F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Васильев Олег Дмитриевич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,  именуемое в дальнейшем  Подрядчик , действующего на основании </w:t>
            </w:r>
            <w:r w:rsidR="00782FD1">
              <w:rPr>
                <w:rFonts w:ascii="Cambria Math" w:hAnsi="Cambria Math" w:cs="Cambria Math"/>
              </w:rPr>
              <w:t>Свидетельствапредприятия</w:t>
            </w:r>
            <w:r w:rsidR="00782FD1">
              <w:rPr>
                <w:rFonts w:ascii="Times" w:hAnsi="Times" w:cs="Times"/>
              </w:rPr>
              <w:t xml:space="preserve"> 11 </w:t>
            </w:r>
            <w:r w:rsidR="00782FD1">
              <w:rPr>
                <w:rFonts w:ascii="Cambria Math" w:hAnsi="Cambria Math" w:cs="Cambria Math"/>
              </w:rPr>
              <w:t>№</w:t>
            </w:r>
            <w:r w:rsidR="00782FD1">
              <w:rPr>
                <w:rFonts w:ascii="Times" w:hAnsi="Times" w:cs="Times"/>
              </w:rPr>
              <w:t xml:space="preserve"> 001844919 </w:t>
            </w:r>
            <w:r w:rsidR="00782FD1">
              <w:rPr>
                <w:rFonts w:ascii="Cambria Math" w:hAnsi="Cambria Math" w:cs="Cambria Math"/>
              </w:rPr>
              <w:t>от</w:t>
            </w:r>
            <w:r w:rsidR="00782FD1">
              <w:rPr>
                <w:rFonts w:ascii="Times" w:hAnsi="Times" w:cs="Times"/>
              </w:rPr>
              <w:t xml:space="preserve"> 21.11.2004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, с другой стороны, вместе именуемые в дальнейшем "Стороны",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 на основании протокола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заявки единственного участника от 28.01.2020 за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ключили настоящий муниципальный контракт (далее – контракт) о нижеследующем:  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Предмет контракта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  1.1. Заказчик поручает, а Подрядчик  принимает на себя обязательства </w:t>
            </w:r>
            <w:r w:rsidRPr="001A7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r w:rsidRPr="001A7C9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услуг по содержанию автомобильных дорог общего пользования: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"По </w:t>
            </w: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. Микунь"- 3,334 км и «</w:t>
            </w:r>
            <w:r w:rsidRPr="001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Подъезд к администрации»- 3,96 км,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протяженностью 7,294 км.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 1.2. Содержание и объем работ определен Заказчиком в рейтинге стоимостей работ на выполнение работ по содержанию автомобильных дорог общего пользования местного значения в ГП "Микунь" на 2020 (приложение к  контракту).</w:t>
            </w:r>
          </w:p>
          <w:p w:rsidR="00D6335F" w:rsidRPr="001A7C9A" w:rsidRDefault="00D6335F" w:rsidP="0026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1.3. Срок оказания услуг: </w:t>
            </w:r>
          </w:p>
          <w:p w:rsidR="00D6335F" w:rsidRPr="001A7C9A" w:rsidRDefault="00D6335F" w:rsidP="0026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Начало:  </w:t>
            </w: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контракта.</w:t>
            </w:r>
          </w:p>
          <w:p w:rsidR="00D6335F" w:rsidRPr="001A7C9A" w:rsidRDefault="00D6335F" w:rsidP="0026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 Окончание: 31.12.2020.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6335F" w:rsidRPr="001A7C9A" w:rsidRDefault="00D6335F" w:rsidP="0026051E">
            <w:pPr>
              <w:suppressAutoHyphens/>
              <w:overflowPunct w:val="0"/>
              <w:autoSpaceDE w:val="0"/>
              <w:spacing w:line="0" w:lineRule="atLeast"/>
              <w:contextualSpacing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A7C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Цена контракта,  порядок и сроки  оплаты выполненных работ </w:t>
            </w:r>
          </w:p>
          <w:p w:rsidR="00782FD1" w:rsidRDefault="00D6335F" w:rsidP="0026051E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 2.1. Цена Контракта составляет </w:t>
            </w:r>
            <w:r w:rsidR="00782FD1"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888 586,00  (восемьсот восемьдесят восемь тысяч пятьсот восемьдесят шесть) рублей 00 копеек </w:t>
            </w:r>
            <w:r w:rsidR="00782F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без </w:t>
            </w:r>
            <w:r w:rsidR="00782FD1" w:rsidRPr="001A7C9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НДС</w:t>
            </w:r>
            <w:r w:rsidR="00782F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Контракт финансируется из бюджета ГП «Микунь». Цена Контракта является твердой и определяется на весь срок исполнения контракта.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 2.2.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указанную цену включены все расходы, в том числе </w:t>
            </w:r>
            <w:proofErr w:type="spellStart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погрузка-разгрузка</w:t>
            </w: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,д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оставка</w:t>
            </w:r>
            <w:proofErr w:type="spellEnd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транспортировка, упаковка, налоги, пошлины и прочие сборы, подлежащие уплате в связи с выполнением работ. Стоимость замены товара, используемого </w:t>
            </w: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выполнения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  в случае, если товар окажется не качественным и не соответствующим нормативной документации, а также возможные расходы, понесенные при оформлении банковской гарантии в качестве обеспечения исполнения контракта и обеспечения гарантийных обязательств.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2.3.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</w:t>
            </w: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иные обязательные платежи подлежат уплате в бюджеты бюджетной системы Российской Федерации заказчиком.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2.4.Оплата по настоящему Контракту осуществляется в течение 15(пятнадцати) рабочих  дней </w:t>
            </w: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подписания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Заказчиком документов о приемке выполненных работ. Авансовый платеж не предусмотрен.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2.5. Расчеты за выполненные работы  производятся Заказчиком путем перечисления денежных средств на расчетный счет Подрядчика.  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2.6. В случае изменения расчетного счета Подрядчик обязан в однодневный срок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Контракте счет Подрядчика,  несет Подрядчика.</w:t>
            </w:r>
          </w:p>
          <w:p w:rsidR="00D6335F" w:rsidRPr="001A7C9A" w:rsidRDefault="00D6335F" w:rsidP="0026051E">
            <w:pPr>
              <w:tabs>
                <w:tab w:val="left" w:pos="709"/>
              </w:tabs>
              <w:suppressAutoHyphens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2.7. Днем оплаты считается день списания денежных средств с лицевого счета Заказчика.</w:t>
            </w:r>
          </w:p>
          <w:p w:rsidR="00D6335F" w:rsidRPr="001A7C9A" w:rsidRDefault="00D6335F" w:rsidP="0026051E">
            <w:pPr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Права и обязанности Сторон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Подрядчик обязуется: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Оказывать услуги, предусмотренные настоящим контрактом, своими силами и средствами или с привлечением субподрядчиков.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Оказывать услуги, обеспечив их надлежащее качество в соответствии с техническим заданием,  в полном объёме и в сроки, предусмотренные настоящим контрактом, передать результат услуг  Заказчику.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Производить услуги по содержанию дорог и инженерных сооружений в границах городского поселения "Микунь"  в соответствии с требованиями к эксплуатационному состоянию, допустимому по условиям обеспечения безопасности дорожного движения согласно: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ВСН 24-88 «Технические правила ремонта и содержания автомобильных дорог»;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по содержанию и ремонту городских автомобильных дорог, утвержденным приказом Госстроя РСФСР от 09.09.1977;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СНиП 3.06.03-85 «Автомобильные дороги».</w:t>
            </w:r>
          </w:p>
          <w:p w:rsidR="00D6335F" w:rsidRPr="001A7C9A" w:rsidRDefault="00D6335F" w:rsidP="002605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Нести ответственность за нарушение правил техники безопасности при оказании  всех услуг.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Производить весеннее, летнее и осенне</w:t>
            </w:r>
            <w:proofErr w:type="gramStart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зимнее содержание указанных в техническом задании дорог, улиц и элементов их обустройства по видам  услуг.</w:t>
            </w:r>
          </w:p>
          <w:p w:rsidR="00D6335F" w:rsidRPr="001A7C9A" w:rsidRDefault="00D6335F" w:rsidP="002605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 Нести имущественную ответственность за сохранность элементов обустройства дорог и ули</w:t>
            </w:r>
            <w:proofErr w:type="gramStart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бордюры, дорожные знаки, опоры освещения, ограждения и т.д.). В случае повреждения, Подрядчик обязан в течение 3 дней восстановить элементы автодорог и улично-дорожной сети за свой счёт.</w:t>
            </w:r>
          </w:p>
          <w:p w:rsidR="00D6335F" w:rsidRPr="001A7C9A" w:rsidRDefault="00D6335F" w:rsidP="002605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 Немедленно предупредить Заказчика обо всех не зависящих от него обстоятельствах, которые создают невозможность исполнения или завершения выполнения услуг  в срок.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 Своевременно устранять недостатки и дефекты, выявленные Заказчиком, за свой счет и в согласованные сроки. Составление акта, фиксирующего дефекты, согласование порядка и сроков их устранения осуществляется совместно с представителем Подрядчика.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 Ежедневно предоставлять Заказчику информацию о ходе предоставленных услуг.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Подрядчик вправе: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Требовать оплаты качественно оказанных услуг по настоящему муниципальному контракту.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 Самостоятельно определять способы оказания услуг в соответствии с действующими государственными нормами и стандартами.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Заказчик вправе: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В любое время проверять ход и оценивать качество услуг и соблюдение сроков их выполнения Подрядчиком.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При отсутствии представителя Подрядчика в момент составления акта, фиксирующего дефекты, Заказчик имеет право самостоятельно провести проверку объекта и при необходимости привлекать для подписания актов, фиксирующих дефекты и нарушения контрактных обязательств, третьих лиц.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Заказчик обязуется: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 Производить оплату выполненных услуг на основании актов приёмки выполненных услуг КС-2, справки формы КС-3, счёт-фактуры Подрядчика. 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Порядок приёмки услуг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Заказчик самостоятельно контролирует оказание услуг. При обнаружении недостатков в оказании услуг, немедленно заявляет об этом Подрядчику. Подрядчик безвозмездно устраняет выявленные недостатки.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десять дней Заказчик, с участием Подрядчика, принимает выполненные услуги. При обнаружении недостатков в оказании услуг немедленно заявляет об этом Подрядчику. О выявленных недостатках делается отметка в документе, удостоверяющем приёмку.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Заказчик, для участия в приёмке услуг, вправе привлекать третьих лиц.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Качество содержания дорог и инженерных сооружений за месяц оценивается суммарно с учётом всех удостоверяющих документов приёмки услуг.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Услуги считаются принятыми с момента подписания Сторонами акта о приёмке выполненных услуг. При отказе от подписания акта кем-либо из Сторон об этом делается отметка. Основания для отказа излагаются отказавшимся лицом в акте либо для этого составляется отдельный документ.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4.5.  Заказчик, обнаруживший после приемки услуг  отступления от настоящего контракта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 обязан известить об этом Подрядчика   в течение 5 календарных дней с даты их обнаружения.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C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4.6. В случае обнаружения недостатков во время приемки результата услуги или после его приемки в течение гарантийного срока, Заказчик обязан незамедлительно в течение 5 календарных дней с даты их обнаружения уведомить Подрядчика  с указанием на недостатки, их обоснование и  потребовать безвозмездного повторного выполнения работы с указанием сроков, а при необоснованном отказе  Подрядчика   -  потребовать возмещения понесенных им расходов на исправление недостатков своими средствами или третьими лицами.</w:t>
            </w:r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keepNext/>
              <w:tabs>
                <w:tab w:val="left" w:pos="284"/>
                <w:tab w:val="num" w:pos="397"/>
              </w:tabs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5. Гарантии, качество выполненных работ </w:t>
            </w:r>
          </w:p>
          <w:p w:rsidR="00D6335F" w:rsidRPr="001A7C9A" w:rsidRDefault="00D6335F" w:rsidP="0026051E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  <w:p w:rsidR="00D6335F" w:rsidRPr="001A7C9A" w:rsidRDefault="00D6335F" w:rsidP="0026051E">
            <w:pPr>
              <w:pStyle w:val="a3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1A7C9A">
              <w:rPr>
                <w:sz w:val="24"/>
                <w:szCs w:val="24"/>
                <w:lang w:eastAsia="ar-SA"/>
              </w:rPr>
              <w:t xml:space="preserve">5.1. Подрядчик </w:t>
            </w:r>
            <w:r w:rsidRPr="001A7C9A">
              <w:rPr>
                <w:sz w:val="24"/>
                <w:szCs w:val="24"/>
              </w:rPr>
              <w:t xml:space="preserve">  гарантирует:</w:t>
            </w:r>
          </w:p>
          <w:p w:rsidR="00D6335F" w:rsidRPr="001A7C9A" w:rsidRDefault="00D6335F" w:rsidP="00D6335F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noProof/>
                <w:sz w:val="24"/>
                <w:szCs w:val="24"/>
              </w:rPr>
              <w:t>оказание услуг в полном объеме и в сроки, определенные контрактом;</w:t>
            </w:r>
          </w:p>
          <w:p w:rsidR="00D6335F" w:rsidRPr="001A7C9A" w:rsidRDefault="00D6335F" w:rsidP="00D6335F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noProof/>
                <w:sz w:val="24"/>
                <w:szCs w:val="24"/>
              </w:rPr>
              <w:t>качество всех оказанных услуг  в соответствии с   техническим заданием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35F" w:rsidRPr="001A7C9A" w:rsidRDefault="00D6335F" w:rsidP="0026051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C9A">
              <w:rPr>
                <w:rFonts w:ascii="Times New Roman" w:hAnsi="Times New Roman" w:cs="Times New Roman"/>
                <w:noProof/>
                <w:sz w:val="24"/>
                <w:szCs w:val="24"/>
              </w:rPr>
              <w:t>своевременное и безвозмездное устранение недостатков и дефектов, выявленных при  приемке оказанных услуг</w:t>
            </w:r>
          </w:p>
          <w:p w:rsidR="00782FD1" w:rsidRDefault="00782FD1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FD1" w:rsidRDefault="00782FD1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FD1" w:rsidRDefault="00782FD1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Ответственность сторон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Стороны несут ответственность за неисполнение или ненадлежащее исполнение своих обязательств по Контракту в соответствии с законодательством РФ.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6.2. Неустойка по Контракту выплачивается только на основании обоснованного письменного требования Стороны.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6.3. Ответственность Заказчика: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6.3.1. В случае просрочки исполнения Заказчиком обязательств, предусмотренных Контрактом, Подрядчик (поставщик, исполнитель</w:t>
            </w:r>
            <w:proofErr w:type="gramStart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 потребовать уплаты пеней.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обязательств, в размере одной трехсотой действующей на дату уплаты пени ключевой ставки  Центрального банка Российской Федерации от не уплаченной в срок суммы.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6.3.2. За ненадлежащее исполнение Заказчиком обязательств, предусмотренных в Контракте, за исключением просрочки исполнения обязательств, начисляются штрафы.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6.3.3.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суммы: 1000 рублей.</w:t>
            </w:r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6.4. Ответственность Поставщика (подрядчика, исполнителя):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6.4.1. В случае несвоевременного выполнения поставщиком (подрядчиком, исполнителем) обязательств, предусмотренных в Контракте, поставщик (подрядчик, исполнитель) обязуется выплатить Заказчику пени.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6.4.1.1.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</w:t>
            </w:r>
            <w:hyperlink r:id="rId5" w:history="1">
              <w:r w:rsidRPr="001A7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Правительством Российской Федерации,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sz w:val="24"/>
                <w:szCs w:val="24"/>
                <w:lang w:eastAsia="ru-RU"/>
              </w:rPr>
              <w:tab/>
            </w:r>
            <w:r w:rsidRPr="001A7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64.2. За каждый факт неисполнения или ненадлежащего исполнения поставщиком (подрядчиком, исполнителем) обязательств, предусмотренных Контрактом,  за исключением просрочки исполнения обязательств (в том числе гарантийного обязательства), предусмотренных Контрактом, размер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штрафа устанавливается в размере 1 процента цены контракта (этапа), но не более 5 тыс. рублей и не менее 1 тыс. рублей и </w:t>
            </w:r>
            <w:r w:rsidRPr="001A7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782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1A7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 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6.4.3.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а) 1000 рублей, если цена контракта не превышает 3 млн. рублей;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б) 5000 рублей, если цена контракта составляет от 3 млн. рублей до 50 млн. рублей (включительно);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в) 10000 рублей, если цена контракта составляет от 50 млн. рублей до 100 млн. рублей (включительно);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г) 100000 рублей, если цена контракта превышает 100 млн. рублей.</w:t>
            </w:r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 Срок действия контракта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Контракт вступает в силу с даты подписания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по 31 декабря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распространяет свое действие на правоотношения, возникшие с 28.01.2020.</w:t>
            </w:r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Основание и порядок  изменения и расторжения контракта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Любые изменения и дополнения к настоящему муниципальному контракту имеют силу только при условии их оформления в письменном виде и подписания Сторонами.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Изменение существенных условий контракта возможно по соглашению сторон только в письменном виде в соответствии действующим законодательством, в том числе по  </w:t>
            </w:r>
            <w:hyperlink r:id="rId6" w:history="1">
              <w:r w:rsidRPr="001A7C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ч. 1, 2,3,5,6,7 ст. 95</w:t>
              </w:r>
            </w:hyperlink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N 44-ФЗ.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Расторжение настоящего Контракта возможно: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соглашению Сторон; 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решению суда по основаниям, предусмотренным законодательством Российской Федерации;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одностороннем порядке в соответствии с действующим законодательством.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Заказчик вправе потребовать расторжения контракта у Подрядчика</w:t>
            </w:r>
            <w:proofErr w:type="gramStart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6335F" w:rsidRPr="001A7C9A" w:rsidRDefault="00D6335F" w:rsidP="0026051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задержка выполнения работ  более чем на 7 дней по причинам, не зависящим от Заказчика;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Подрядчиком  условий контракта, ведущих к снижению качества работ.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Расторжение Контракта влечет за собой прекращение обязательств Сторон по нему, кроме гарантийных, но не освобождает от ответственности за неисполнение договорных обязательств, которые имели место до расторжения Контракта.</w:t>
            </w:r>
          </w:p>
          <w:p w:rsidR="00D6335F" w:rsidRPr="001A7C9A" w:rsidRDefault="00D6335F" w:rsidP="002605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Досрочное расторжение Контракта возможно также в порядке и случаях, установленных действующим законодательством Российской Федерации.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Обеспечение исполнения контракта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 9.1. Исполнитель обязан предоставить обеспечение исполнения Контракта в размере 5% цены контракта, что составляет  </w:t>
            </w:r>
            <w:r w:rsidR="00782FD1">
              <w:rPr>
                <w:rFonts w:ascii="Times New Roman" w:hAnsi="Times New Roman" w:cs="Times New Roman"/>
                <w:sz w:val="24"/>
                <w:szCs w:val="24"/>
              </w:rPr>
              <w:t>44429,30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рублей. 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9.2. Способ обеспечения исполнения Контракта определяется Подрядчиком  самостоятельно.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.3. Исполнение Контракта может обеспечиваться предоставлением банковской гарантии, соответствующей требованиям ст. 45 Федерального закона от 05.04.2013 N 44-ФЗ, или внесением денежных средств на счет Заказчика.</w:t>
            </w:r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9.4. Срок действия банковской гарантии должен 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 разделом 8 настоящего контракта.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Банковская гарантия должна быть безотзывной и содержать следующую информацию: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- сумму банковской гарантии, подлежащую уплате гарантом Заказчику в случае ненадлежащего исполнения Подрядчиком (принципалом) обязательств по настоящему Контракту;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- обязательства Подрядчика  (принципала), надлежащее исполнение которых обеспечивается банковской гарантией;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- обязанность гаранта уплатить Заказчику неустойку в размере 0,1% от суммы, подлежащей уплате, за каждый день просрочки;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- условие, согласно которому исполнением обязательств гаранта по банковской гарантии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фактическое поступление денежных средств на счет Заказчика, на котором учитываются операции с поступающими средствами;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- срок действия банковской гарантии;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- отлагательное условие, предусматривающее заключение договора предоставления банковской гарантии по обязательствам Подрядчика (принципала), возникшим из Контракта при его заключении;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- установленный Правительством РФ перечень документов, представляемых Заказчиком банку одновременно с требованием об осуществлении уплаты денежных средств по банковской гарантии;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-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денежных средств по банковской гарантии, направленное до окончания срока действия банковской гарантии.</w:t>
            </w:r>
          </w:p>
          <w:p w:rsidR="00D6335F" w:rsidRPr="001A7C9A" w:rsidRDefault="00D6335F" w:rsidP="0026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обязательства принципала, надлежащее исполнение которых обеспечивается банковской гарантией</w:t>
            </w:r>
            <w:proofErr w:type="gramStart"/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9.5.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обеспечение. Размер такого обеспечения может быть уменьшен в порядке и случаях, которые предусмотрены частями 7, 7.1, 7.2 и 7.3 статьи 96 настоящего Федерального закона от 05.04.2013 N 44-ФЗ "О контрактной системе в сфере закупок товаров, работ, услуг для обеспечения государственных и муниципальных нужд". За каждый день просрочки исполнения поставщиком (подрядчиком, исполнителем) обязательства, предусмотренного настоящей частью, начисляется пеня в размере, определенном в порядке, установленном в соответствии с п.5.4.1.1. настоящего Контракта.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9.6. Внесение денежных средств в обеспечение исполнения Контракта осуществляется с использованием следующих реквизитов:</w:t>
            </w:r>
          </w:p>
          <w:p w:rsidR="00D6335F" w:rsidRPr="001A7C9A" w:rsidRDefault="00D6335F" w:rsidP="0026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–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городского поселения «Микунь»), 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/сч05073002121</w:t>
            </w: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1116007328  </w:t>
            </w: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111601001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 получателя –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РЕСПУБЛИКА КОМИ Г.СЫКТЫВКАР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40302810040303087140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банка – 048702001 </w:t>
            </w: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ОКТМО 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87644105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обеспечение исполнения контракта на оказание услуг по содержанию автомобильных дорог общего пользования.</w:t>
            </w:r>
          </w:p>
          <w:p w:rsidR="00D6335F" w:rsidRPr="001A7C9A" w:rsidRDefault="00D6335F" w:rsidP="002605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          9.7.  Подрядчик  в соответствии с пунктом 1 части 1 статьи 30 Федерального закона № 44-ФЗ, освобождается от предоставления обеспечения исполнения контракта, в том числе с учетом положений статьи 37 Федерального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Подрядчиком  (без учета правопреемства) в течение трех лет до даты подачи заявки на участие в закупке трех контрактов, исполненных без применения к нему неустоек(штрафов, пеней). Такая информация представляется Подрядчиком  до заключения контракта в случаях, установленных Федеральным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9.8. В ходе исполнения Контракта Подрядчик  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предоставленного. При этом может быть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 способ обеспечения исполнения Контракта.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9.9. В случае если в качестве обеспечения исполнения Контракта внесены денежные средства, Заказчик обязуется возвратить их в полном объеме в срок не позднее 15 календарных дней  </w:t>
            </w:r>
            <w:proofErr w:type="gramStart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с даты исполнения</w:t>
            </w:r>
            <w:proofErr w:type="gramEnd"/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контракту Подрядчиком.</w:t>
            </w:r>
          </w:p>
          <w:p w:rsidR="00D6335F" w:rsidRPr="001A7C9A" w:rsidRDefault="00D6335F" w:rsidP="0026051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C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9.10. Подрядчик обязан в случае отзыва в соответствии с законодательством Российской Федерации у банка, предоставившего банковскую гарантию в качестве обеспечение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обеспечение. За каждый день просрочки исполнения Подрядчиком  обязательства начисляется пеня в размере </w:t>
            </w:r>
            <w:r w:rsidRPr="001A7C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одной трехсотой</w:t>
            </w:r>
            <w:r w:rsidRPr="001A7C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действующей на дату уплаты пени ключевой ставки ЦБ РФ от цены Контракта, уменьшенной на сумму, пропорциональную объему обязательств, предусмотренных Контрактом и фактически исполненных Подрядчиком,  за исключением случаев, если законодательством Российской Федерации установлен иной порядок начисления пени.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A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Обстоятельства непреодолимой силы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Стороны освобождаются от ответственности за частичное или полное неисполнение обязательств по настоящему контракту в случае, если оно явилось следствием обстоятельств непреодолимой силы, возникших после его заключения, в результате событий чрезвычайного характера: природных явлений, стихийных бедствий, военных действий, массовых волнений и беспорядков, забастовок, наступление которых, Сторона, не исполнившая обязательство, не могла ни предвидеть, ни предотвратить разумными методами.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При возникновении обстоятельств, указанных в пункте 11.1, Сторона, для которой создалась невозможность исполнить свои обязательства, должна немедленно (не позднее 10 дней с момента их наступления) известить о них в письменной форме другую Сторону с приложением соответствующих доказательств.</w:t>
            </w:r>
          </w:p>
          <w:p w:rsidR="00D6335F" w:rsidRPr="001A7C9A" w:rsidRDefault="00D6335F" w:rsidP="00260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В случае, если названные обстоятельства или их последствия будут длиться более трех месяцев, то каждая из Сторон вправе потребовать расторжения контракта.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Разрешение споров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11.1. Претензионный порядок досудебного урегулирования споров, вытекающих из Контракта, является для Сторон обязательным.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11.2.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Контракте.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11.3. Допускается направление Сторонами претензионных писем иными способами: по факсу и электронной почте, экспресс-почтой.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11.4. Срок рассмотрения претензионного письма и направления ответа на него составляет 5 (пять) рабочих дней со дня получения последнего адресатом.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12.5. Все споры передаются на рассмотрение в арбитражный суд Республики Коми.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sz w:val="24"/>
                <w:szCs w:val="24"/>
              </w:rPr>
              <w:t>12. Прочие условия</w:t>
            </w:r>
          </w:p>
          <w:p w:rsidR="00D6335F" w:rsidRPr="001A7C9A" w:rsidRDefault="00D6335F" w:rsidP="0026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12.1. Любые изменения и дополнения по Контракту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12.2. Стороны обязуются незамедлительно информировать друг друга о возникших затруднениях, которые могут привести к невыполнению отдельных условий Контракта, для согласования и принятия необходимых мер.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12.3. Стороны признают, что, если какое-либо из положений Контракта становится недействительным в течение срока его действия вследствие изменения законодательства, остальные положения Контракта обязательны для Сторон в течение срока действия Контракта.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  <w:t>12.4. Во всем остальном, что не предусмотрено Контрактом, Стороны руководствуются действующим законодательством РФ.</w:t>
            </w:r>
          </w:p>
          <w:p w:rsidR="00D6335F" w:rsidRPr="001A7C9A" w:rsidRDefault="00D6335F" w:rsidP="0026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335F" w:rsidRPr="001A7C9A" w:rsidRDefault="00D6335F" w:rsidP="00260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Юридические адреса и реквизиты сторон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6"/>
              <w:gridCol w:w="4820"/>
            </w:tblGrid>
            <w:tr w:rsidR="00D6335F" w:rsidRPr="001A7C9A" w:rsidTr="0026051E">
              <w:tc>
                <w:tcPr>
                  <w:tcW w:w="4336" w:type="dxa"/>
                </w:tcPr>
                <w:p w:rsidR="00092B21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Заказчик: 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городского поселения «Микунь»</w:t>
                  </w:r>
                </w:p>
              </w:tc>
              <w:tc>
                <w:tcPr>
                  <w:tcW w:w="4820" w:type="dxa"/>
                </w:tcPr>
                <w:p w:rsidR="00D6335F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</w:t>
                  </w:r>
                  <w:r w:rsidR="00D6335F"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 Васильев Олег Дмитриевич</w:t>
                  </w:r>
                </w:p>
              </w:tc>
            </w:tr>
            <w:tr w:rsidR="00D6335F" w:rsidRPr="001A7C9A" w:rsidTr="0026051E">
              <w:trPr>
                <w:trHeight w:val="548"/>
              </w:trPr>
              <w:tc>
                <w:tcPr>
                  <w:tcW w:w="4336" w:type="dxa"/>
                </w:tcPr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Юридический адрес: </w:t>
                  </w: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169061, 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Республика Коми, 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Усть-Вымский</w:t>
                  </w:r>
                  <w:proofErr w:type="spellEnd"/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район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,г</w:t>
                  </w:r>
                  <w:proofErr w:type="gramStart"/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.М</w:t>
                  </w:r>
                  <w:proofErr w:type="gramEnd"/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икунь,  ул.Железнодорожная,21</w:t>
                  </w:r>
                </w:p>
              </w:tc>
              <w:tc>
                <w:tcPr>
                  <w:tcW w:w="4820" w:type="dxa"/>
                </w:tcPr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Юридический адрес</w:t>
                  </w:r>
                </w:p>
                <w:p w:rsidR="00D6335F" w:rsidRPr="006F2195" w:rsidRDefault="00782FD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169061,Республика Коми, </w:t>
                  </w:r>
                  <w:proofErr w:type="spell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Усть-Вымский</w:t>
                  </w:r>
                  <w:proofErr w:type="spell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г</w:t>
                  </w:r>
                  <w:proofErr w:type="gram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икунь, ул.Гоголя, 27,кв.4</w:t>
                  </w:r>
                </w:p>
                <w:p w:rsidR="00092B21" w:rsidRPr="006F2195" w:rsidRDefault="00092B21" w:rsidP="00092B2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Юридический адрес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169061,Республика Коми, </w:t>
                  </w:r>
                  <w:proofErr w:type="spell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Усть-Вымский</w:t>
                  </w:r>
                  <w:proofErr w:type="spell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г</w:t>
                  </w:r>
                  <w:proofErr w:type="gram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икунь, ул.Гоголя, 27,кв.4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335F" w:rsidRPr="001A7C9A" w:rsidTr="0026051E">
              <w:tc>
                <w:tcPr>
                  <w:tcW w:w="4336" w:type="dxa"/>
                </w:tcPr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1116007328 КПП 111601001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Республике Коми (администрация городского поселения “Микунь” л/</w:t>
                  </w:r>
                  <w:proofErr w:type="spell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03073002121)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40204810440300006026  ОТДЕЛЕНИЕ - НБ РЕСПУБЛИКА КОМИ  г</w:t>
                  </w:r>
                  <w:proofErr w:type="gram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ЫКТЫВКАР БИК 048702001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782FD1" w:rsidRPr="006F2195" w:rsidRDefault="00782FD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111601217496</w:t>
                  </w:r>
                </w:p>
                <w:p w:rsidR="00782FD1" w:rsidRPr="006F2195" w:rsidRDefault="00782FD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304111632600047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40802810100300000008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30101810800000000786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«Банк СГБ» г. Вологда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041909786</w:t>
                  </w:r>
                </w:p>
                <w:p w:rsidR="00782FD1" w:rsidRPr="006F2195" w:rsidRDefault="00782FD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cct</w:t>
                  </w:r>
                  <w:proofErr w:type="spell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komi</w:t>
                  </w:r>
                  <w:proofErr w:type="spellEnd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D6335F" w:rsidRPr="006F2195" w:rsidRDefault="00782FD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(82134) 33-1-77</w:t>
                  </w:r>
                </w:p>
              </w:tc>
            </w:tr>
            <w:tr w:rsidR="00D6335F" w:rsidRPr="001A7C9A" w:rsidTr="0026051E">
              <w:tc>
                <w:tcPr>
                  <w:tcW w:w="4336" w:type="dxa"/>
                </w:tcPr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администрации поселения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 </w:t>
                  </w:r>
                  <w:proofErr w:type="spellStart"/>
                  <w:r w:rsidRPr="006F2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В.А.Розмысло</w:t>
                  </w:r>
                  <w:proofErr w:type="spellEnd"/>
                </w:p>
              </w:tc>
              <w:tc>
                <w:tcPr>
                  <w:tcW w:w="4820" w:type="dxa"/>
                </w:tcPr>
                <w:p w:rsidR="00D6335F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Индивидуальный предприниматель</w:t>
                  </w: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092B21" w:rsidRPr="006F2195" w:rsidRDefault="00092B21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F219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__________________ О.В.Васильев</w:t>
                  </w:r>
                </w:p>
                <w:p w:rsidR="00D6335F" w:rsidRPr="006F2195" w:rsidRDefault="00D6335F" w:rsidP="0026051E">
                  <w:pPr>
                    <w:pStyle w:val="a5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D6335F" w:rsidRPr="001A7C9A" w:rsidRDefault="00D6335F" w:rsidP="0026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6F21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>Приложение к контракту</w:t>
            </w:r>
          </w:p>
          <w:p w:rsidR="006F2195" w:rsidRPr="001A7C9A" w:rsidRDefault="00D6335F" w:rsidP="006F21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341C">
              <w:rPr>
                <w:rFonts w:ascii="Times New Roman" w:hAnsi="Times New Roman" w:cs="Times New Roman"/>
                <w:sz w:val="24"/>
                <w:szCs w:val="24"/>
              </w:rPr>
              <w:t xml:space="preserve">10.02.2020 </w:t>
            </w:r>
            <w:r w:rsidRPr="001A7C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F2195" w:rsidRPr="006F2195">
              <w:rPr>
                <w:rFonts w:ascii="Times New Roman" w:hAnsi="Times New Roman" w:cs="Times New Roman"/>
                <w:sz w:val="24"/>
                <w:szCs w:val="24"/>
              </w:rPr>
              <w:t>01073000158200000010001</w:t>
            </w:r>
          </w:p>
          <w:p w:rsidR="00D6335F" w:rsidRPr="001A7C9A" w:rsidRDefault="00D6335F" w:rsidP="006F2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5F" w:rsidRPr="001A7C9A" w:rsidRDefault="00D6335F" w:rsidP="0026051E">
            <w:pPr>
              <w:tabs>
                <w:tab w:val="left" w:pos="79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5EF" w:rsidRDefault="00D6335F" w:rsidP="00D6335F">
      <w:pPr>
        <w:ind w:right="566"/>
      </w:pPr>
      <w:r w:rsidRPr="001A7C9A">
        <w:rPr>
          <w:rFonts w:ascii="Times New Roman" w:hAnsi="Times New Roman" w:cs="Times New Roman"/>
          <w:sz w:val="24"/>
          <w:szCs w:val="24"/>
        </w:rPr>
        <w:lastRenderedPageBreak/>
        <w:t>Рейтинг стоимостей работ на выполнение работ по содержанию автомобильных дорог общего пользования местного значения в ГП "Мик</w:t>
      </w:r>
      <w:r w:rsidRPr="00321C15">
        <w:rPr>
          <w:rFonts w:ascii="Times New Roman" w:hAnsi="Times New Roman" w:cs="Times New Roman"/>
          <w:sz w:val="24"/>
          <w:szCs w:val="24"/>
        </w:rPr>
        <w:t>унь" на 2020 год</w:t>
      </w:r>
    </w:p>
    <w:sectPr w:rsidR="008475EF" w:rsidSect="00D6335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altName w:val="Angsana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D0E"/>
    <w:multiLevelType w:val="singleLevel"/>
    <w:tmpl w:val="E306FBF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01"/>
    <w:rsid w:val="00092B21"/>
    <w:rsid w:val="00136812"/>
    <w:rsid w:val="001C613E"/>
    <w:rsid w:val="00611C01"/>
    <w:rsid w:val="006F2195"/>
    <w:rsid w:val="00782FD1"/>
    <w:rsid w:val="007D5D12"/>
    <w:rsid w:val="008475EF"/>
    <w:rsid w:val="00A3341C"/>
    <w:rsid w:val="00B50525"/>
    <w:rsid w:val="00D6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"/>
    <w:basedOn w:val="a"/>
    <w:link w:val="a4"/>
    <w:rsid w:val="00D633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"/>
    <w:basedOn w:val="a0"/>
    <w:link w:val="a3"/>
    <w:rsid w:val="00D63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63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37BE0920FEBD0E26ADA70BBBADD66F197086E78B0CEBF312AC16343EB061441675BD1D3027E14C58X7F" TargetMode="External"/><Relationship Id="rId5" Type="http://schemas.openxmlformats.org/officeDocument/2006/relationships/hyperlink" Target="consultantplus://offline/ref=6810E9168F9A4A81F298C1ED11C336B914197C8D32E5A1B81D7C9447EC32EDF88987FB9D98FC44ACD4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4</cp:revision>
  <cp:lastPrinted>2020-02-07T05:33:00Z</cp:lastPrinted>
  <dcterms:created xsi:type="dcterms:W3CDTF">2020-01-29T11:58:00Z</dcterms:created>
  <dcterms:modified xsi:type="dcterms:W3CDTF">2020-02-07T05:36:00Z</dcterms:modified>
</cp:coreProperties>
</file>