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B18" w:rsidRPr="00EF5B18" w:rsidRDefault="00EF5B18" w:rsidP="00EF5B1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EF5B1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fldChar w:fldCharType="begin"/>
      </w:r>
      <w:r w:rsidRPr="00EF5B1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instrText xml:space="preserve"> HYPERLINK "http://www.obzh.ru/mchsnews/protivopozharnye-pravila-povedeniya-v-lesu.html" </w:instrText>
      </w:r>
      <w:r w:rsidRPr="00EF5B1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fldChar w:fldCharType="separate"/>
      </w:r>
      <w:r w:rsidRPr="00EF5B18">
        <w:rPr>
          <w:rFonts w:ascii="Times New Roman" w:eastAsia="Times New Roman" w:hAnsi="Times New Roman" w:cs="Times New Roman"/>
          <w:b/>
          <w:bCs/>
          <w:color w:val="424242"/>
          <w:kern w:val="36"/>
          <w:sz w:val="28"/>
          <w:szCs w:val="28"/>
          <w:bdr w:val="none" w:sz="0" w:space="0" w:color="auto" w:frame="1"/>
          <w:lang w:eastAsia="ru-RU"/>
        </w:rPr>
        <w:t>Противопожарные правила поведения в лесу</w:t>
      </w:r>
      <w:r w:rsidRPr="00EF5B18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fldChar w:fldCharType="end"/>
      </w:r>
    </w:p>
    <w:p w:rsidR="00EF5B18" w:rsidRPr="00EF5B18" w:rsidRDefault="00EF5B18" w:rsidP="00EF5B1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</w:pP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Что нельзя делать:</w:t>
      </w:r>
    </w:p>
    <w:p w:rsidR="00EF5B18" w:rsidRDefault="00EF5B18" w:rsidP="00EF5B18">
      <w:pPr>
        <w:shd w:val="clear" w:color="auto" w:fill="FFFFFF"/>
        <w:spacing w:after="30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Во время действия особого противопожарного режима не только в лесах, но и на всей территории субъекта запрещено сжигать сухую траву, разводить ко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стры, использовать пиротехнику.</w:t>
      </w:r>
    </w:p>
    <w:p w:rsidR="00EF5B18" w:rsidRPr="00EF5B18" w:rsidRDefault="00EF5B18" w:rsidP="00EF5B1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– Запрещается проводить сварочные и другие огневые работы, кроме как в специальных местах с официальным разрешением </w:t>
      </w:r>
      <w:proofErr w:type="spellStart"/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Госпожнадзора</w:t>
      </w:r>
      <w:proofErr w:type="spellEnd"/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.</w:t>
      </w:r>
    </w:p>
    <w:p w:rsidR="00EF5B18" w:rsidRPr="00EF5B18" w:rsidRDefault="00EF5B18" w:rsidP="00EF5B18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Также запрещено ставить мангалы и коптильни в лесопарковых зонах и на расстоянии менее 50 метров от зданий и сооружений.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– Не курите во время движения по лесу, не выбрасывайте </w:t>
      </w:r>
      <w:proofErr w:type="spellStart"/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незатушенные</w:t>
      </w:r>
      <w:proofErr w:type="spellEnd"/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окурки из транспортных средств.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– пожар, о котором его виновник может и не подозревать.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Никогда не поджигайте сухую траву на полях или полянах в лесу. Если вы увидите, как это делают другие, постарайтесь их остановить и объяснить, чем опасны травяные палы; Пресекайте детскую шалость с огнем, не разрешайте детям поджигать сухую траву, т.к. это неминуемо приведет к пожару.</w:t>
      </w:r>
    </w:p>
    <w:p w:rsidR="00EF5B18" w:rsidRPr="00EF5B18" w:rsidRDefault="00EF5B18" w:rsidP="00EF5B1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Никогда не разводите костер в сухом лесу или на торфянике.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т.п.;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Не заезжайте в лес на автомобилях и особенно мотоциклах. Искры из глушителя могут вызвать пожар, особенно в сухом лесу с лишайниковым покровом;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ab/>
      </w:r>
      <w:r w:rsidRPr="00EF5B18">
        <w:rPr>
          <w:rFonts w:ascii="Times New Roman" w:eastAsia="Times New Roman" w:hAnsi="Times New Roman" w:cs="Times New Roman"/>
          <w:b/>
          <w:color w:val="505050"/>
          <w:sz w:val="28"/>
          <w:szCs w:val="28"/>
          <w:u w:val="single"/>
          <w:lang w:eastAsia="ru-RU"/>
        </w:rPr>
        <w:t>Что нужно сделать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u w:val="single"/>
          <w:lang w:eastAsia="ru-RU"/>
        </w:rPr>
        <w:t>: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Если вы обнаружили начинающийся пожар –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(правда, надо подождать и убедиться, что трава или подстилка действительно не тлеют, иначе огонь может появиться вновь).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– При тушении загораний в лесу самым распространенным способом является захлестывание огня на кромке пожара. Для захлестывания 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lastRenderedPageBreak/>
        <w:t>используются зеленые ветви. Эффективно забрасывание кромки пожара грунтом, это ограничит доступ воздуха и горение прекратится.</w:t>
      </w:r>
    </w:p>
    <w:p w:rsidR="00EF5B18" w:rsidRPr="00EF5B18" w:rsidRDefault="00EF5B18" w:rsidP="00EF5B1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Если пожар достаточно сильный, и вы не можете потушить его своими силами – постарайтесь как можно быстрее оповестить о нем тех, кто должен этим заниматься. Позвоните в пожарную охрану (телефон 01) и сообщите о найденном очаге возгорания и как туда доехать. 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Обязательно запишите в память своего мобильного телефона номер вызова единой спасательной службы в зависимости от вашего оператора мобильной связи. Во время пожара, вы вряд ли сможете вспомнить его, а номер 01 с мобильного не набрать. ЕТК и МТС – 01*; Мегафон и Билайн – 010. либо со всех операторов – 112.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Если ваш загородных дом или дача находятся рядом с лесным массивом, нужно перекопать вокруг участка противопожарную борозду, чтобы низовой пожар по траве не перекинулся на ваш участок.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Рядом с домом необходимо держать запас воды. Но в случае пожара первым делом нужно хвататься не за тушение, а за телефон, чтоб вызвать пожарных. Во многих случаях, пожарных начинают вызывать только, когда понимают, что самим с огнем не справиться, а это уже слишком поздно. В таких случаях пожарным приходится лишь заливать дом, чтобы спасти соседние дома.</w:t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– В загородных домах лучше заранее приготовить «тревожный чемоданчик», куда бы вы сложили самые необходимые вещи, так как во время паники в дыму невозможно сориентироваться что и где леж</w:t>
      </w:r>
      <w:bookmarkStart w:id="0" w:name="_GoBack"/>
      <w:bookmarkEnd w:id="0"/>
      <w:r w:rsidRPr="00EF5B18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>ит.</w:t>
      </w:r>
    </w:p>
    <w:p w:rsidR="00EF5B18" w:rsidRPr="00EF5B18" w:rsidRDefault="00EF5B18" w:rsidP="00EF5B1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</w:pPr>
      <w:r w:rsidRPr="00EF5B18">
        <w:rPr>
          <w:rFonts w:ascii="Times New Roman" w:eastAsia="Times New Roman" w:hAnsi="Times New Roman" w:cs="Times New Roman"/>
          <w:noProof/>
          <w:color w:val="50505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F8F8B61" wp14:editId="6FF3130B">
                <wp:extent cx="304800" cy="304800"/>
                <wp:effectExtent l="0" t="0" r="0" b="0"/>
                <wp:docPr id="1" name="AutoShape 1" descr="http://www.24.mchs.gov.ru/upload/iblock/485/4857f7d9cb3e209592fc2c5460edcdf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9BC6E1" id="AutoShape 1" o:spid="_x0000_s1026" alt="http://www.24.mchs.gov.ru/upload/iblock/485/4857f7d9cb3e209592fc2c5460edcdfc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ViohvICAAAQ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153CE6" w:rsidRPr="00EF5B18" w:rsidRDefault="00153CE6" w:rsidP="00EF5B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3CE6" w:rsidRPr="00EF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8A"/>
    <w:rsid w:val="00153CE6"/>
    <w:rsid w:val="0024348A"/>
    <w:rsid w:val="00E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F6D1-6650-4CDC-89C9-706965B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2017-08-28T12:45:00Z</dcterms:created>
  <dcterms:modified xsi:type="dcterms:W3CDTF">2017-08-28T12:51:00Z</dcterms:modified>
</cp:coreProperties>
</file>