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30F" w:rsidRDefault="007F330F" w:rsidP="007F330F">
      <w:pPr>
        <w:jc w:val="center"/>
        <w:rPr>
          <w:rFonts w:ascii="Tahoma" w:hAnsi="Tahoma"/>
          <w:b/>
          <w:sz w:val="16"/>
        </w:rPr>
      </w:pPr>
      <w:r>
        <w:rPr>
          <w:rFonts w:ascii="Tahoma" w:hAnsi="Tahoma"/>
          <w:b/>
          <w:noProof/>
          <w:sz w:val="16"/>
        </w:rPr>
        <w:drawing>
          <wp:inline distT="0" distB="0" distL="0" distR="0" wp14:anchorId="2939A5F6" wp14:editId="23A09780">
            <wp:extent cx="6000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30F" w:rsidRDefault="007F330F" w:rsidP="007F330F">
      <w:pPr>
        <w:jc w:val="center"/>
        <w:rPr>
          <w:rFonts w:ascii="Tahoma" w:hAnsi="Tahoma"/>
          <w:b/>
          <w:sz w:val="16"/>
        </w:rPr>
      </w:pP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2160"/>
        <w:gridCol w:w="4063"/>
      </w:tblGrid>
      <w:tr w:rsidR="007F330F" w:rsidTr="00FC41CA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FC41CA" w:rsidRDefault="007F330F" w:rsidP="00FC41CA">
            <w:pPr>
              <w:pStyle w:val="3"/>
              <w:rPr>
                <w:sz w:val="22"/>
              </w:rPr>
            </w:pPr>
            <w:r>
              <w:rPr>
                <w:sz w:val="22"/>
              </w:rPr>
              <w:t xml:space="preserve">«МИКУНЬ» </w:t>
            </w:r>
          </w:p>
          <w:p w:rsidR="007F330F" w:rsidRDefault="007F330F" w:rsidP="00FC41CA">
            <w:pPr>
              <w:pStyle w:val="3"/>
              <w:rPr>
                <w:sz w:val="22"/>
              </w:rPr>
            </w:pPr>
            <w:r>
              <w:rPr>
                <w:sz w:val="22"/>
              </w:rPr>
              <w:t>КАР ОВМÖДЧÖМИНСА АДМИНИСТРАЦИЯ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F330F" w:rsidRDefault="007F330F" w:rsidP="00FC41CA">
            <w:pPr>
              <w:pStyle w:val="3"/>
              <w:rPr>
                <w:sz w:val="22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</w:tcPr>
          <w:p w:rsidR="007F330F" w:rsidRDefault="007F330F" w:rsidP="00FC41CA">
            <w:pPr>
              <w:pStyle w:val="3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7F330F" w:rsidRDefault="007F330F" w:rsidP="00FC41CA">
            <w:pPr>
              <w:pStyle w:val="3"/>
              <w:rPr>
                <w:sz w:val="22"/>
              </w:rPr>
            </w:pPr>
            <w:r>
              <w:rPr>
                <w:sz w:val="22"/>
              </w:rPr>
              <w:t>ГОРОДСКОГО ПОСЕЛЕНИЯ «МИКУНЬ»</w:t>
            </w:r>
          </w:p>
        </w:tc>
      </w:tr>
    </w:tbl>
    <w:p w:rsidR="007F330F" w:rsidRPr="00CF0E04" w:rsidRDefault="007F330F" w:rsidP="007F330F"/>
    <w:p w:rsidR="00FC41CA" w:rsidRDefault="00FC41CA" w:rsidP="007F330F">
      <w:pPr>
        <w:rPr>
          <w:sz w:val="28"/>
        </w:rPr>
      </w:pPr>
    </w:p>
    <w:p w:rsidR="007F330F" w:rsidRDefault="007F330F" w:rsidP="007F330F">
      <w:pPr>
        <w:pStyle w:val="3"/>
        <w:rPr>
          <w:sz w:val="28"/>
        </w:rPr>
      </w:pPr>
      <w:proofErr w:type="gramStart"/>
      <w:r>
        <w:rPr>
          <w:sz w:val="28"/>
        </w:rPr>
        <w:t>Ш  У</w:t>
      </w:r>
      <w:proofErr w:type="gramEnd"/>
      <w:r>
        <w:rPr>
          <w:sz w:val="28"/>
        </w:rPr>
        <w:t xml:space="preserve">  Ö  М</w:t>
      </w:r>
    </w:p>
    <w:p w:rsidR="007F330F" w:rsidRDefault="007F330F" w:rsidP="007F330F">
      <w:pPr>
        <w:pStyle w:val="2"/>
      </w:pPr>
      <w:r>
        <w:t>П О С Т А Н О В Л Е Н И Е</w:t>
      </w:r>
    </w:p>
    <w:p w:rsidR="007F330F" w:rsidRPr="00CF0E04" w:rsidRDefault="007F330F" w:rsidP="007F330F">
      <w:pPr>
        <w:spacing w:line="480" w:lineRule="auto"/>
        <w:rPr>
          <w:sz w:val="20"/>
          <w:szCs w:val="20"/>
        </w:rPr>
      </w:pPr>
    </w:p>
    <w:p w:rsidR="007F330F" w:rsidRPr="00FC41CA" w:rsidRDefault="007F330F" w:rsidP="007F330F">
      <w:pPr>
        <w:jc w:val="both"/>
        <w:rPr>
          <w:sz w:val="28"/>
          <w:szCs w:val="28"/>
        </w:rPr>
      </w:pPr>
      <w:r w:rsidRPr="00FC41CA">
        <w:rPr>
          <w:sz w:val="28"/>
          <w:szCs w:val="28"/>
        </w:rPr>
        <w:t xml:space="preserve">от </w:t>
      </w:r>
      <w:r w:rsidR="00D7353D">
        <w:rPr>
          <w:sz w:val="28"/>
          <w:szCs w:val="28"/>
        </w:rPr>
        <w:t>21 июл</w:t>
      </w:r>
      <w:r w:rsidR="00FC41CA">
        <w:rPr>
          <w:sz w:val="28"/>
          <w:szCs w:val="28"/>
        </w:rPr>
        <w:t>я 2017 года</w:t>
      </w:r>
      <w:r w:rsidRPr="00FC41CA">
        <w:rPr>
          <w:sz w:val="28"/>
          <w:szCs w:val="28"/>
        </w:rPr>
        <w:tab/>
      </w:r>
      <w:r w:rsidRPr="00FC41CA">
        <w:rPr>
          <w:sz w:val="28"/>
          <w:szCs w:val="28"/>
        </w:rPr>
        <w:tab/>
      </w:r>
      <w:r w:rsidRPr="00FC41CA">
        <w:rPr>
          <w:sz w:val="28"/>
          <w:szCs w:val="28"/>
        </w:rPr>
        <w:tab/>
      </w:r>
      <w:r w:rsidRPr="00FC41CA">
        <w:rPr>
          <w:sz w:val="28"/>
          <w:szCs w:val="28"/>
        </w:rPr>
        <w:tab/>
      </w:r>
      <w:r w:rsidRPr="00FC41CA">
        <w:rPr>
          <w:sz w:val="28"/>
          <w:szCs w:val="28"/>
        </w:rPr>
        <w:tab/>
        <w:t xml:space="preserve">              </w:t>
      </w:r>
      <w:r w:rsidR="00FC41CA">
        <w:rPr>
          <w:sz w:val="28"/>
          <w:szCs w:val="28"/>
        </w:rPr>
        <w:t xml:space="preserve">              </w:t>
      </w:r>
      <w:r w:rsidRPr="00FC41CA">
        <w:rPr>
          <w:sz w:val="28"/>
          <w:szCs w:val="28"/>
        </w:rPr>
        <w:t xml:space="preserve">  № </w:t>
      </w:r>
      <w:r w:rsidR="00FC41CA">
        <w:rPr>
          <w:sz w:val="28"/>
          <w:szCs w:val="28"/>
        </w:rPr>
        <w:t>1</w:t>
      </w:r>
      <w:r w:rsidR="00D7353D">
        <w:rPr>
          <w:sz w:val="28"/>
          <w:szCs w:val="28"/>
        </w:rPr>
        <w:t>5</w:t>
      </w:r>
      <w:r w:rsidR="00CA75B5">
        <w:rPr>
          <w:sz w:val="28"/>
          <w:szCs w:val="28"/>
        </w:rPr>
        <w:t>9</w:t>
      </w:r>
    </w:p>
    <w:p w:rsidR="007F330F" w:rsidRPr="00FC41CA" w:rsidRDefault="007F330F" w:rsidP="007F330F">
      <w:pPr>
        <w:jc w:val="both"/>
        <w:rPr>
          <w:sz w:val="28"/>
          <w:szCs w:val="28"/>
        </w:rPr>
      </w:pPr>
      <w:proofErr w:type="spellStart"/>
      <w:r w:rsidRPr="00FC41CA">
        <w:rPr>
          <w:sz w:val="28"/>
          <w:szCs w:val="28"/>
        </w:rPr>
        <w:t>г.Микунь</w:t>
      </w:r>
      <w:proofErr w:type="spellEnd"/>
    </w:p>
    <w:p w:rsidR="007F330F" w:rsidRPr="00FC41CA" w:rsidRDefault="007F330F" w:rsidP="007F330F">
      <w:pPr>
        <w:jc w:val="both"/>
        <w:rPr>
          <w:sz w:val="28"/>
          <w:szCs w:val="28"/>
        </w:rPr>
      </w:pPr>
    </w:p>
    <w:tbl>
      <w:tblPr>
        <w:tblW w:w="9855" w:type="dxa"/>
        <w:tblLook w:val="01E0" w:firstRow="1" w:lastRow="1" w:firstColumn="1" w:lastColumn="1" w:noHBand="0" w:noVBand="0"/>
      </w:tblPr>
      <w:tblGrid>
        <w:gridCol w:w="5070"/>
        <w:gridCol w:w="4785"/>
      </w:tblGrid>
      <w:tr w:rsidR="007F330F" w:rsidRPr="000507F0" w:rsidTr="00FC41CA">
        <w:tc>
          <w:tcPr>
            <w:tcW w:w="5070" w:type="dxa"/>
            <w:shd w:val="clear" w:color="auto" w:fill="auto"/>
          </w:tcPr>
          <w:p w:rsidR="007F330F" w:rsidRPr="00D7353D" w:rsidRDefault="00D7353D" w:rsidP="00AB254E">
            <w:pPr>
              <w:pStyle w:val="ConsPlusTitle"/>
              <w:widowControl/>
              <w:ind w:right="34"/>
              <w:jc w:val="both"/>
              <w:rPr>
                <w:b w:val="0"/>
                <w:sz w:val="28"/>
                <w:szCs w:val="28"/>
              </w:rPr>
            </w:pPr>
            <w:r w:rsidRPr="00D7353D">
              <w:rPr>
                <w:b w:val="0"/>
                <w:sz w:val="28"/>
                <w:szCs w:val="28"/>
              </w:rPr>
              <w:t xml:space="preserve">Об утверждении Порядка и сроков представления, рассмотрения и оценки предложений заинтересованных лиц о включении территорий общего </w:t>
            </w:r>
            <w:proofErr w:type="spellStart"/>
            <w:proofErr w:type="gramStart"/>
            <w:r w:rsidRPr="00D7353D">
              <w:rPr>
                <w:b w:val="0"/>
                <w:sz w:val="28"/>
                <w:szCs w:val="28"/>
              </w:rPr>
              <w:t>пользо</w:t>
            </w:r>
            <w:r w:rsidR="009C1984">
              <w:rPr>
                <w:b w:val="0"/>
                <w:sz w:val="28"/>
                <w:szCs w:val="28"/>
              </w:rPr>
              <w:t>-</w:t>
            </w:r>
            <w:r w:rsidRPr="00D7353D">
              <w:rPr>
                <w:b w:val="0"/>
                <w:sz w:val="28"/>
                <w:szCs w:val="28"/>
              </w:rPr>
              <w:t>вания</w:t>
            </w:r>
            <w:proofErr w:type="spellEnd"/>
            <w:proofErr w:type="gramEnd"/>
            <w:r w:rsidRPr="00D7353D">
              <w:rPr>
                <w:b w:val="0"/>
                <w:sz w:val="28"/>
                <w:szCs w:val="28"/>
              </w:rPr>
              <w:t xml:space="preserve"> городского поселения «Микунь», в адресный перечень муниципальной программы «Формирование комфорт</w:t>
            </w:r>
            <w:r w:rsidR="009C1984">
              <w:rPr>
                <w:b w:val="0"/>
                <w:sz w:val="28"/>
                <w:szCs w:val="28"/>
              </w:rPr>
              <w:t>-</w:t>
            </w:r>
            <w:r w:rsidRPr="00D7353D">
              <w:rPr>
                <w:b w:val="0"/>
                <w:sz w:val="28"/>
                <w:szCs w:val="28"/>
              </w:rPr>
              <w:t>ной городской среды на территории городского поселения «Микунь» на 2018-2022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D7353D">
              <w:rPr>
                <w:b w:val="0"/>
                <w:sz w:val="28"/>
                <w:szCs w:val="28"/>
              </w:rPr>
              <w:t>годы»</w:t>
            </w:r>
          </w:p>
        </w:tc>
        <w:tc>
          <w:tcPr>
            <w:tcW w:w="4785" w:type="dxa"/>
            <w:shd w:val="clear" w:color="auto" w:fill="auto"/>
          </w:tcPr>
          <w:p w:rsidR="007F330F" w:rsidRPr="000507F0" w:rsidRDefault="007F330F" w:rsidP="00FC41CA">
            <w:pPr>
              <w:jc w:val="both"/>
              <w:rPr>
                <w:sz w:val="26"/>
                <w:szCs w:val="26"/>
              </w:rPr>
            </w:pPr>
          </w:p>
        </w:tc>
      </w:tr>
    </w:tbl>
    <w:p w:rsidR="007F330F" w:rsidRDefault="007F330F" w:rsidP="007F330F">
      <w:pPr>
        <w:jc w:val="both"/>
        <w:rPr>
          <w:sz w:val="28"/>
          <w:szCs w:val="28"/>
        </w:rPr>
      </w:pPr>
    </w:p>
    <w:p w:rsidR="009C1984" w:rsidRPr="00FC41CA" w:rsidRDefault="009C1984" w:rsidP="007F330F">
      <w:pPr>
        <w:jc w:val="both"/>
        <w:rPr>
          <w:sz w:val="28"/>
          <w:szCs w:val="28"/>
        </w:rPr>
      </w:pPr>
    </w:p>
    <w:p w:rsidR="00D7353D" w:rsidRPr="00D7353D" w:rsidRDefault="00D7353D" w:rsidP="00D7353D">
      <w:pPr>
        <w:ind w:firstLine="709"/>
        <w:jc w:val="both"/>
        <w:rPr>
          <w:sz w:val="28"/>
          <w:szCs w:val="28"/>
        </w:rPr>
      </w:pPr>
      <w:r w:rsidRPr="00D7353D">
        <w:rPr>
          <w:sz w:val="28"/>
          <w:szCs w:val="28"/>
        </w:rPr>
        <w:t>Руководствуясь Федеральным законом от 06 октября 2003</w:t>
      </w:r>
      <w:r w:rsidR="009C1984">
        <w:rPr>
          <w:sz w:val="28"/>
          <w:szCs w:val="28"/>
        </w:rPr>
        <w:t xml:space="preserve"> </w:t>
      </w:r>
      <w:r w:rsidRPr="00D7353D">
        <w:rPr>
          <w:sz w:val="28"/>
          <w:szCs w:val="28"/>
        </w:rPr>
        <w:t>года №</w:t>
      </w:r>
      <w:r w:rsidR="009C1984">
        <w:rPr>
          <w:sz w:val="28"/>
          <w:szCs w:val="28"/>
        </w:rPr>
        <w:t xml:space="preserve"> </w:t>
      </w:r>
      <w:r w:rsidRPr="00D7353D">
        <w:rPr>
          <w:sz w:val="28"/>
          <w:szCs w:val="28"/>
        </w:rPr>
        <w:t xml:space="preserve">131- ФЗ «Об общих принципах организации местного самоуправления в </w:t>
      </w:r>
      <w:proofErr w:type="gramStart"/>
      <w:r w:rsidRPr="00D7353D">
        <w:rPr>
          <w:sz w:val="28"/>
          <w:szCs w:val="28"/>
        </w:rPr>
        <w:t>Рос</w:t>
      </w:r>
      <w:r w:rsidR="009C1984">
        <w:rPr>
          <w:sz w:val="28"/>
          <w:szCs w:val="28"/>
        </w:rPr>
        <w:t>-</w:t>
      </w:r>
      <w:proofErr w:type="spellStart"/>
      <w:r w:rsidRPr="00D7353D">
        <w:rPr>
          <w:sz w:val="28"/>
          <w:szCs w:val="28"/>
        </w:rPr>
        <w:t>сийской</w:t>
      </w:r>
      <w:proofErr w:type="spellEnd"/>
      <w:proofErr w:type="gramEnd"/>
      <w:r w:rsidRPr="00D7353D">
        <w:rPr>
          <w:sz w:val="28"/>
          <w:szCs w:val="28"/>
        </w:rPr>
        <w:t xml:space="preserve"> Федерации», решением заседания межведомственной комиссии Республики Коми по обеспечению реализации приоритетного проекта «Формирование комфортной городской среды от 28.06.2017</w:t>
      </w:r>
      <w:r w:rsidR="009C1984">
        <w:rPr>
          <w:sz w:val="28"/>
          <w:szCs w:val="28"/>
        </w:rPr>
        <w:t xml:space="preserve"> </w:t>
      </w:r>
      <w:r w:rsidRPr="00D7353D">
        <w:rPr>
          <w:sz w:val="28"/>
          <w:szCs w:val="28"/>
        </w:rPr>
        <w:t xml:space="preserve">г., Уставом муниципального образования городского поселения «Микунь», </w:t>
      </w:r>
      <w:proofErr w:type="spellStart"/>
      <w:r w:rsidRPr="00D7353D">
        <w:rPr>
          <w:sz w:val="28"/>
          <w:szCs w:val="28"/>
        </w:rPr>
        <w:t>админист</w:t>
      </w:r>
      <w:proofErr w:type="spellEnd"/>
      <w:r w:rsidR="009C1984">
        <w:rPr>
          <w:sz w:val="28"/>
          <w:szCs w:val="28"/>
        </w:rPr>
        <w:t>-</w:t>
      </w:r>
      <w:r w:rsidRPr="00D7353D">
        <w:rPr>
          <w:sz w:val="28"/>
          <w:szCs w:val="28"/>
        </w:rPr>
        <w:t xml:space="preserve">рация городского поселения «Микунь» </w:t>
      </w:r>
      <w:r w:rsidR="009C1984">
        <w:rPr>
          <w:sz w:val="28"/>
          <w:szCs w:val="28"/>
        </w:rPr>
        <w:t>ПОСТАНОВЛЯЕТ:</w:t>
      </w:r>
      <w:r w:rsidRPr="00D7353D">
        <w:rPr>
          <w:sz w:val="28"/>
          <w:szCs w:val="28"/>
        </w:rPr>
        <w:t xml:space="preserve"> </w:t>
      </w:r>
      <w:r w:rsidRPr="00D7353D">
        <w:rPr>
          <w:sz w:val="28"/>
          <w:szCs w:val="28"/>
        </w:rPr>
        <w:tab/>
      </w:r>
    </w:p>
    <w:p w:rsidR="00D7353D" w:rsidRPr="00D7353D" w:rsidRDefault="00910E39" w:rsidP="00910E39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7353D" w:rsidRPr="00D7353D">
        <w:rPr>
          <w:sz w:val="28"/>
          <w:szCs w:val="28"/>
        </w:rPr>
        <w:t>Утвердить Порядок и сроки представления, рассмотрения и оценки предложений заинтересованных лиц о включении территорий общего пользования городского поселения «Микунь», в адресный перечень муниципальной программы «Формирование комфортной городской среды на территории городского поселения «Микунь» на 2018-2022</w:t>
      </w:r>
      <w:r w:rsidR="009C1984">
        <w:rPr>
          <w:sz w:val="28"/>
          <w:szCs w:val="28"/>
        </w:rPr>
        <w:t xml:space="preserve"> </w:t>
      </w:r>
      <w:r w:rsidR="00D7353D" w:rsidRPr="00D7353D">
        <w:rPr>
          <w:sz w:val="28"/>
          <w:szCs w:val="28"/>
        </w:rPr>
        <w:t xml:space="preserve">годы» согласно </w:t>
      </w:r>
      <w:proofErr w:type="gramStart"/>
      <w:r w:rsidR="00D7353D" w:rsidRPr="00D7353D">
        <w:rPr>
          <w:sz w:val="28"/>
          <w:szCs w:val="28"/>
        </w:rPr>
        <w:t>приложению</w:t>
      </w:r>
      <w:proofErr w:type="gramEnd"/>
      <w:r w:rsidR="00D7353D" w:rsidRPr="00D7353D">
        <w:rPr>
          <w:sz w:val="28"/>
          <w:szCs w:val="28"/>
        </w:rPr>
        <w:t xml:space="preserve"> к настоящему постановлению.</w:t>
      </w:r>
    </w:p>
    <w:p w:rsidR="00D7353D" w:rsidRPr="00D7353D" w:rsidRDefault="00910E39" w:rsidP="00910E39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7353D" w:rsidRPr="00D7353D">
        <w:rPr>
          <w:sz w:val="28"/>
          <w:szCs w:val="28"/>
        </w:rPr>
        <w:t xml:space="preserve">Настоящее постановление подлежит размещению на официальном сайте администрации городского поселения «Микунь» </w:t>
      </w:r>
      <w:hyperlink r:id="rId9" w:history="1">
        <w:r w:rsidR="00D7353D" w:rsidRPr="009C1984">
          <w:rPr>
            <w:sz w:val="28"/>
            <w:szCs w:val="28"/>
            <w:lang w:val="en-US"/>
          </w:rPr>
          <w:t>www</w:t>
        </w:r>
        <w:r w:rsidR="00D7353D" w:rsidRPr="009C1984">
          <w:rPr>
            <w:sz w:val="28"/>
            <w:szCs w:val="28"/>
          </w:rPr>
          <w:t>.</w:t>
        </w:r>
        <w:proofErr w:type="spellStart"/>
        <w:r w:rsidR="00D7353D" w:rsidRPr="009C1984">
          <w:rPr>
            <w:sz w:val="28"/>
            <w:szCs w:val="28"/>
            <w:lang w:val="en-US"/>
          </w:rPr>
          <w:t>gpmikun</w:t>
        </w:r>
        <w:proofErr w:type="spellEnd"/>
        <w:r w:rsidR="00D7353D" w:rsidRPr="009C1984">
          <w:rPr>
            <w:sz w:val="28"/>
            <w:szCs w:val="28"/>
          </w:rPr>
          <w:t>.</w:t>
        </w:r>
        <w:proofErr w:type="spellStart"/>
        <w:r w:rsidR="00D7353D" w:rsidRPr="009C1984">
          <w:rPr>
            <w:sz w:val="28"/>
            <w:szCs w:val="28"/>
            <w:lang w:val="en-US"/>
          </w:rPr>
          <w:t>ru</w:t>
        </w:r>
        <w:proofErr w:type="spellEnd"/>
      </w:hyperlink>
      <w:proofErr w:type="gramStart"/>
      <w:r w:rsidR="00D7353D" w:rsidRPr="009C1984">
        <w:rPr>
          <w:sz w:val="28"/>
          <w:szCs w:val="28"/>
        </w:rPr>
        <w:t>.</w:t>
      </w:r>
      <w:proofErr w:type="gramEnd"/>
      <w:r w:rsidR="00D7353D" w:rsidRPr="009C1984">
        <w:rPr>
          <w:sz w:val="28"/>
          <w:szCs w:val="28"/>
        </w:rPr>
        <w:t xml:space="preserve"> </w:t>
      </w:r>
      <w:r w:rsidR="00D7353D" w:rsidRPr="00D7353D">
        <w:rPr>
          <w:sz w:val="28"/>
          <w:szCs w:val="28"/>
        </w:rPr>
        <w:t>и в местах обнародования.</w:t>
      </w:r>
    </w:p>
    <w:p w:rsidR="00D7353D" w:rsidRPr="00D7353D" w:rsidRDefault="00D7353D" w:rsidP="00D7353D">
      <w:pPr>
        <w:ind w:firstLine="851"/>
        <w:jc w:val="both"/>
        <w:rPr>
          <w:sz w:val="28"/>
          <w:szCs w:val="28"/>
        </w:rPr>
      </w:pPr>
    </w:p>
    <w:p w:rsidR="00D7353D" w:rsidRDefault="00D7353D" w:rsidP="00CF0E04">
      <w:pPr>
        <w:spacing w:line="360" w:lineRule="auto"/>
        <w:jc w:val="both"/>
        <w:rPr>
          <w:sz w:val="26"/>
          <w:szCs w:val="26"/>
        </w:rPr>
      </w:pPr>
    </w:p>
    <w:p w:rsidR="00D7353D" w:rsidRPr="005B5B6C" w:rsidRDefault="00D7353D" w:rsidP="00D7353D">
      <w:pPr>
        <w:jc w:val="both"/>
        <w:rPr>
          <w:sz w:val="28"/>
          <w:szCs w:val="28"/>
        </w:rPr>
      </w:pPr>
      <w:r w:rsidRPr="005B5B6C">
        <w:rPr>
          <w:sz w:val="28"/>
          <w:szCs w:val="28"/>
        </w:rPr>
        <w:t>Руководитель администрации</w:t>
      </w:r>
    </w:p>
    <w:p w:rsidR="007F330F" w:rsidRPr="005B5B6C" w:rsidRDefault="00D7353D" w:rsidP="0051580A">
      <w:pPr>
        <w:jc w:val="both"/>
        <w:rPr>
          <w:sz w:val="28"/>
          <w:szCs w:val="28"/>
        </w:rPr>
      </w:pPr>
      <w:r w:rsidRPr="005B5B6C">
        <w:rPr>
          <w:sz w:val="28"/>
          <w:szCs w:val="28"/>
        </w:rPr>
        <w:t>городского поселения «Микунь»</w:t>
      </w:r>
      <w:r w:rsidR="009C1984">
        <w:rPr>
          <w:sz w:val="28"/>
          <w:szCs w:val="28"/>
        </w:rPr>
        <w:t xml:space="preserve"> </w:t>
      </w:r>
      <w:r w:rsidR="00B51945" w:rsidRPr="005B5B6C">
        <w:rPr>
          <w:sz w:val="28"/>
          <w:szCs w:val="28"/>
        </w:rPr>
        <w:t xml:space="preserve">-                    </w:t>
      </w:r>
      <w:r w:rsidR="005B5B6C">
        <w:rPr>
          <w:sz w:val="28"/>
          <w:szCs w:val="28"/>
        </w:rPr>
        <w:t xml:space="preserve">               </w:t>
      </w:r>
      <w:r w:rsidR="005B5B6C" w:rsidRPr="005B5B6C">
        <w:rPr>
          <w:sz w:val="28"/>
          <w:szCs w:val="28"/>
        </w:rPr>
        <w:t xml:space="preserve">    </w:t>
      </w:r>
      <w:r w:rsidR="009C1984">
        <w:rPr>
          <w:sz w:val="28"/>
          <w:szCs w:val="28"/>
        </w:rPr>
        <w:t xml:space="preserve">      </w:t>
      </w:r>
      <w:r w:rsidRPr="005B5B6C">
        <w:rPr>
          <w:sz w:val="28"/>
          <w:szCs w:val="28"/>
        </w:rPr>
        <w:t xml:space="preserve">   В.А. </w:t>
      </w:r>
      <w:proofErr w:type="spellStart"/>
      <w:r w:rsidRPr="005B5B6C">
        <w:rPr>
          <w:sz w:val="28"/>
          <w:szCs w:val="28"/>
        </w:rPr>
        <w:t>Розмысло</w:t>
      </w:r>
      <w:proofErr w:type="spellEnd"/>
    </w:p>
    <w:p w:rsidR="00FC41CA" w:rsidRDefault="00FC41CA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5"/>
      </w:tblGrid>
      <w:tr w:rsidR="00FC41CA" w:rsidTr="0087191F">
        <w:tc>
          <w:tcPr>
            <w:tcW w:w="4784" w:type="dxa"/>
          </w:tcPr>
          <w:p w:rsidR="00FC41CA" w:rsidRDefault="00FC41CA"/>
        </w:tc>
        <w:tc>
          <w:tcPr>
            <w:tcW w:w="4785" w:type="dxa"/>
          </w:tcPr>
          <w:p w:rsidR="00CF0E04" w:rsidRDefault="00CF0E04" w:rsidP="00515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51580A" w:rsidRPr="002B482A" w:rsidRDefault="00CF0E04" w:rsidP="00515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</w:t>
            </w:r>
            <w:r w:rsidR="0051580A" w:rsidRPr="002B482A">
              <w:rPr>
                <w:sz w:val="28"/>
                <w:szCs w:val="28"/>
              </w:rPr>
              <w:t xml:space="preserve"> администрации</w:t>
            </w:r>
          </w:p>
          <w:p w:rsidR="0051580A" w:rsidRPr="002B482A" w:rsidRDefault="0051580A" w:rsidP="0051580A">
            <w:pPr>
              <w:rPr>
                <w:sz w:val="28"/>
                <w:szCs w:val="28"/>
              </w:rPr>
            </w:pPr>
            <w:r w:rsidRPr="002B482A">
              <w:rPr>
                <w:sz w:val="28"/>
                <w:szCs w:val="28"/>
              </w:rPr>
              <w:t>городского поселения «Микунь»</w:t>
            </w:r>
          </w:p>
          <w:p w:rsidR="00CF0E04" w:rsidRDefault="0051580A" w:rsidP="00CF0E04">
            <w:pPr>
              <w:spacing w:line="360" w:lineRule="auto"/>
              <w:rPr>
                <w:sz w:val="28"/>
                <w:szCs w:val="28"/>
              </w:rPr>
            </w:pPr>
            <w:r w:rsidRPr="002B482A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21.07.2017 № 159</w:t>
            </w:r>
            <w:r w:rsidR="00CF0E04" w:rsidRPr="002B482A">
              <w:rPr>
                <w:sz w:val="28"/>
                <w:szCs w:val="28"/>
              </w:rPr>
              <w:t xml:space="preserve"> </w:t>
            </w:r>
          </w:p>
          <w:p w:rsidR="00CF0E04" w:rsidRPr="002B482A" w:rsidRDefault="00CF0E04" w:rsidP="00CF0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(приложение)</w:t>
            </w:r>
          </w:p>
          <w:p w:rsidR="0087191F" w:rsidRDefault="0087191F" w:rsidP="0051580A">
            <w:pPr>
              <w:spacing w:line="360" w:lineRule="auto"/>
              <w:rPr>
                <w:sz w:val="28"/>
                <w:szCs w:val="28"/>
              </w:rPr>
            </w:pPr>
          </w:p>
          <w:p w:rsidR="0087191F" w:rsidRDefault="0087191F" w:rsidP="0051580A"/>
        </w:tc>
      </w:tr>
    </w:tbl>
    <w:p w:rsidR="003B0ADD" w:rsidRPr="00297DA3" w:rsidRDefault="003B0ADD" w:rsidP="00676CC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97DA3">
        <w:rPr>
          <w:bCs/>
          <w:sz w:val="28"/>
          <w:szCs w:val="28"/>
        </w:rPr>
        <w:t>Порядок</w:t>
      </w:r>
    </w:p>
    <w:p w:rsidR="003B0ADD" w:rsidRDefault="003B0ADD" w:rsidP="003B0AD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сроки </w:t>
      </w:r>
      <w:r w:rsidRPr="00772766">
        <w:rPr>
          <w:sz w:val="28"/>
          <w:szCs w:val="28"/>
        </w:rPr>
        <w:t>представления, рассмотрения и оценки предложений заинтересованных лиц о включении территорий общего пользования городского поселения «Микунь», в адресный перечень муниципальной программы «Формирование комфортной городской среды на территории городского поселения «Микунь» на 2018-2022</w:t>
      </w:r>
      <w:r w:rsidR="00CF0E04">
        <w:rPr>
          <w:sz w:val="28"/>
          <w:szCs w:val="28"/>
        </w:rPr>
        <w:t xml:space="preserve"> </w:t>
      </w:r>
      <w:r w:rsidRPr="00772766">
        <w:rPr>
          <w:sz w:val="28"/>
          <w:szCs w:val="28"/>
        </w:rPr>
        <w:t>годы»</w:t>
      </w:r>
    </w:p>
    <w:p w:rsidR="003B0ADD" w:rsidRPr="00CF0E04" w:rsidRDefault="003B0ADD" w:rsidP="003B0ADD">
      <w:pPr>
        <w:autoSpaceDE w:val="0"/>
        <w:autoSpaceDN w:val="0"/>
        <w:adjustRightInd w:val="0"/>
        <w:jc w:val="center"/>
      </w:pPr>
    </w:p>
    <w:p w:rsidR="003B0ADD" w:rsidRPr="00676CC8" w:rsidRDefault="003B0ADD" w:rsidP="00676CC8">
      <w:pPr>
        <w:numPr>
          <w:ilvl w:val="0"/>
          <w:numId w:val="20"/>
        </w:numPr>
        <w:spacing w:line="276" w:lineRule="auto"/>
        <w:jc w:val="center"/>
        <w:rPr>
          <w:sz w:val="28"/>
          <w:szCs w:val="28"/>
        </w:rPr>
      </w:pPr>
      <w:r w:rsidRPr="000473AE">
        <w:rPr>
          <w:sz w:val="28"/>
          <w:szCs w:val="28"/>
        </w:rPr>
        <w:t>Общие положения</w:t>
      </w:r>
    </w:p>
    <w:p w:rsidR="003B0ADD" w:rsidRPr="000F1634" w:rsidRDefault="00676CC8" w:rsidP="00CF0E04">
      <w:pPr>
        <w:tabs>
          <w:tab w:val="left" w:pos="567"/>
          <w:tab w:val="left" w:pos="851"/>
        </w:tabs>
        <w:ind w:firstLine="36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B0ADD" w:rsidRPr="000F1634">
        <w:rPr>
          <w:sz w:val="28"/>
          <w:szCs w:val="28"/>
        </w:rPr>
        <w:t xml:space="preserve">1.1. Настоящий Порядок разработан в целях </w:t>
      </w:r>
      <w:r w:rsidR="003B0ADD">
        <w:rPr>
          <w:sz w:val="28"/>
          <w:szCs w:val="28"/>
        </w:rPr>
        <w:t>форм</w:t>
      </w:r>
      <w:r w:rsidR="00B122C5">
        <w:rPr>
          <w:sz w:val="28"/>
          <w:szCs w:val="28"/>
        </w:rPr>
        <w:t xml:space="preserve">ирования </w:t>
      </w:r>
      <w:proofErr w:type="spellStart"/>
      <w:r w:rsidR="00B122C5">
        <w:rPr>
          <w:sz w:val="28"/>
          <w:szCs w:val="28"/>
        </w:rPr>
        <w:t>современ</w:t>
      </w:r>
      <w:proofErr w:type="spellEnd"/>
      <w:r w:rsidR="00CF0E04">
        <w:rPr>
          <w:sz w:val="28"/>
          <w:szCs w:val="28"/>
        </w:rPr>
        <w:t>-</w:t>
      </w:r>
      <w:r w:rsidR="00B122C5">
        <w:rPr>
          <w:sz w:val="28"/>
          <w:szCs w:val="28"/>
        </w:rPr>
        <w:t>ной комфортной</w:t>
      </w:r>
      <w:r w:rsidR="003B0ADD">
        <w:rPr>
          <w:sz w:val="28"/>
          <w:szCs w:val="28"/>
        </w:rPr>
        <w:t xml:space="preserve"> городской инфраструктуры на территории </w:t>
      </w:r>
      <w:r w:rsidR="003B0ADD" w:rsidRPr="002F3F6A">
        <w:rPr>
          <w:sz w:val="28"/>
          <w:szCs w:val="28"/>
        </w:rPr>
        <w:t>городского поселения «</w:t>
      </w:r>
      <w:r w:rsidR="003B0ADD">
        <w:rPr>
          <w:sz w:val="28"/>
          <w:szCs w:val="28"/>
        </w:rPr>
        <w:t>Микунь</w:t>
      </w:r>
      <w:r w:rsidR="003B0ADD" w:rsidRPr="002F3F6A">
        <w:rPr>
          <w:sz w:val="28"/>
          <w:szCs w:val="28"/>
        </w:rPr>
        <w:t xml:space="preserve">» </w:t>
      </w:r>
      <w:r w:rsidR="003B0ADD">
        <w:rPr>
          <w:sz w:val="28"/>
          <w:szCs w:val="28"/>
        </w:rPr>
        <w:t xml:space="preserve">путем </w:t>
      </w:r>
      <w:r w:rsidR="003B0ADD" w:rsidRPr="000F1634">
        <w:rPr>
          <w:sz w:val="28"/>
          <w:szCs w:val="28"/>
        </w:rPr>
        <w:t xml:space="preserve">благоустройства территорий </w:t>
      </w:r>
      <w:r w:rsidR="003B0ADD">
        <w:rPr>
          <w:sz w:val="28"/>
          <w:szCs w:val="28"/>
        </w:rPr>
        <w:t>общего пользования</w:t>
      </w:r>
      <w:r w:rsidR="003B0ADD" w:rsidRPr="000F1634">
        <w:rPr>
          <w:sz w:val="28"/>
          <w:szCs w:val="28"/>
        </w:rPr>
        <w:t xml:space="preserve"> </w:t>
      </w:r>
      <w:r w:rsidR="003B0ADD">
        <w:rPr>
          <w:sz w:val="28"/>
          <w:szCs w:val="28"/>
        </w:rPr>
        <w:t>и</w:t>
      </w:r>
      <w:r w:rsidR="003B0ADD" w:rsidRPr="00351F1B">
        <w:rPr>
          <w:sz w:val="28"/>
          <w:szCs w:val="28"/>
        </w:rPr>
        <w:t xml:space="preserve"> </w:t>
      </w:r>
      <w:r w:rsidR="003B0ADD" w:rsidRPr="00444AB7">
        <w:rPr>
          <w:sz w:val="28"/>
          <w:szCs w:val="28"/>
        </w:rPr>
        <w:t xml:space="preserve">определяет </w:t>
      </w:r>
      <w:r w:rsidR="003B0ADD">
        <w:rPr>
          <w:sz w:val="28"/>
          <w:szCs w:val="28"/>
        </w:rPr>
        <w:t>порядок и сроки представления, рассмотрения и оценки</w:t>
      </w:r>
      <w:r w:rsidR="003B0ADD" w:rsidRPr="00444AB7">
        <w:rPr>
          <w:sz w:val="28"/>
          <w:szCs w:val="28"/>
        </w:rPr>
        <w:t xml:space="preserve"> </w:t>
      </w:r>
      <w:r w:rsidR="003B0ADD">
        <w:rPr>
          <w:sz w:val="28"/>
          <w:szCs w:val="28"/>
        </w:rPr>
        <w:t xml:space="preserve">предложений граждан, организаций на включение территорий общего пользования </w:t>
      </w:r>
      <w:r w:rsidR="003B0ADD" w:rsidRPr="002F3F6A">
        <w:rPr>
          <w:sz w:val="28"/>
          <w:szCs w:val="28"/>
        </w:rPr>
        <w:t>городского поселения «</w:t>
      </w:r>
      <w:r w:rsidR="003B0ADD">
        <w:rPr>
          <w:sz w:val="28"/>
          <w:szCs w:val="28"/>
        </w:rPr>
        <w:t>Микунь</w:t>
      </w:r>
      <w:r w:rsidR="003B0ADD" w:rsidRPr="002F3F6A">
        <w:rPr>
          <w:sz w:val="28"/>
          <w:szCs w:val="28"/>
        </w:rPr>
        <w:t>»</w:t>
      </w:r>
      <w:r w:rsidR="003B0ADD">
        <w:rPr>
          <w:sz w:val="28"/>
          <w:szCs w:val="28"/>
        </w:rPr>
        <w:t xml:space="preserve">, на которых </w:t>
      </w:r>
      <w:r w:rsidR="003B0ADD">
        <w:rPr>
          <w:color w:val="000000"/>
          <w:sz w:val="28"/>
          <w:szCs w:val="28"/>
        </w:rPr>
        <w:t>планируется благоустройство</w:t>
      </w:r>
      <w:r w:rsidR="003B0ADD" w:rsidRPr="00086248">
        <w:rPr>
          <w:sz w:val="28"/>
          <w:szCs w:val="28"/>
        </w:rPr>
        <w:t xml:space="preserve"> </w:t>
      </w:r>
      <w:r w:rsidR="003B0ADD">
        <w:rPr>
          <w:sz w:val="28"/>
          <w:szCs w:val="28"/>
        </w:rPr>
        <w:t xml:space="preserve">в программу «Формирование современной городской среды </w:t>
      </w:r>
      <w:r w:rsidR="003B0ADD" w:rsidRPr="002F3F6A">
        <w:rPr>
          <w:sz w:val="28"/>
          <w:szCs w:val="28"/>
        </w:rPr>
        <w:t>на территории городского поселения «</w:t>
      </w:r>
      <w:r w:rsidR="003B0ADD">
        <w:rPr>
          <w:sz w:val="28"/>
          <w:szCs w:val="28"/>
        </w:rPr>
        <w:t>Микунь</w:t>
      </w:r>
      <w:r w:rsidR="003B0ADD" w:rsidRPr="002F3F6A">
        <w:rPr>
          <w:sz w:val="28"/>
          <w:szCs w:val="28"/>
        </w:rPr>
        <w:t>» на 20</w:t>
      </w:r>
      <w:r w:rsidR="003B0ADD">
        <w:rPr>
          <w:sz w:val="28"/>
          <w:szCs w:val="28"/>
        </w:rPr>
        <w:t xml:space="preserve">18-2022 </w:t>
      </w:r>
      <w:r w:rsidR="003B0ADD" w:rsidRPr="002F3F6A">
        <w:rPr>
          <w:sz w:val="28"/>
          <w:szCs w:val="28"/>
        </w:rPr>
        <w:t>год</w:t>
      </w:r>
      <w:r w:rsidR="00CF0E04">
        <w:rPr>
          <w:sz w:val="28"/>
          <w:szCs w:val="28"/>
        </w:rPr>
        <w:t>ы</w:t>
      </w:r>
      <w:r w:rsidR="003B0ADD">
        <w:rPr>
          <w:sz w:val="28"/>
          <w:szCs w:val="28"/>
        </w:rPr>
        <w:t>»</w:t>
      </w:r>
      <w:r w:rsidR="003B0ADD" w:rsidRPr="00444AB7">
        <w:rPr>
          <w:sz w:val="28"/>
          <w:szCs w:val="28"/>
        </w:rPr>
        <w:t xml:space="preserve"> </w:t>
      </w:r>
      <w:r w:rsidR="00197D2D">
        <w:rPr>
          <w:bCs/>
          <w:sz w:val="28"/>
          <w:szCs w:val="28"/>
        </w:rPr>
        <w:t>(далее</w:t>
      </w:r>
      <w:r w:rsidR="00CF0E04">
        <w:rPr>
          <w:bCs/>
          <w:sz w:val="28"/>
          <w:szCs w:val="28"/>
        </w:rPr>
        <w:t xml:space="preserve"> </w:t>
      </w:r>
      <w:r w:rsidR="00197D2D">
        <w:rPr>
          <w:bCs/>
          <w:sz w:val="28"/>
          <w:szCs w:val="28"/>
        </w:rPr>
        <w:t>-</w:t>
      </w:r>
      <w:r w:rsidR="003B0ADD" w:rsidRPr="000F1634">
        <w:rPr>
          <w:bCs/>
          <w:sz w:val="28"/>
          <w:szCs w:val="28"/>
        </w:rPr>
        <w:t xml:space="preserve"> Порядок).</w:t>
      </w:r>
    </w:p>
    <w:p w:rsidR="003B0ADD" w:rsidRDefault="003B0ADD" w:rsidP="00CF0E04">
      <w:pPr>
        <w:ind w:firstLine="709"/>
        <w:jc w:val="both"/>
        <w:rPr>
          <w:sz w:val="28"/>
          <w:szCs w:val="28"/>
        </w:rPr>
      </w:pPr>
      <w:r w:rsidRPr="000F1634">
        <w:rPr>
          <w:sz w:val="28"/>
          <w:szCs w:val="28"/>
        </w:rPr>
        <w:t xml:space="preserve">1.2. Адресный перечень </w:t>
      </w:r>
      <w:r>
        <w:rPr>
          <w:sz w:val="28"/>
          <w:szCs w:val="28"/>
        </w:rPr>
        <w:t xml:space="preserve">территорий общего пользования </w:t>
      </w:r>
      <w:r w:rsidRPr="002F3F6A">
        <w:rPr>
          <w:sz w:val="28"/>
          <w:szCs w:val="28"/>
        </w:rPr>
        <w:t>городского поселения «</w:t>
      </w:r>
      <w:r>
        <w:rPr>
          <w:sz w:val="28"/>
          <w:szCs w:val="28"/>
        </w:rPr>
        <w:t>Микунь</w:t>
      </w:r>
      <w:r w:rsidRPr="002F3F6A">
        <w:rPr>
          <w:sz w:val="28"/>
          <w:szCs w:val="28"/>
        </w:rPr>
        <w:t>»</w:t>
      </w:r>
      <w:r>
        <w:rPr>
          <w:sz w:val="28"/>
          <w:szCs w:val="28"/>
        </w:rPr>
        <w:t xml:space="preserve">, на которых </w:t>
      </w:r>
      <w:r>
        <w:rPr>
          <w:color w:val="000000"/>
          <w:sz w:val="28"/>
          <w:szCs w:val="28"/>
        </w:rPr>
        <w:t>планируется благоустройство в текущем году</w:t>
      </w:r>
      <w:r w:rsidRPr="00086248">
        <w:rPr>
          <w:sz w:val="28"/>
          <w:szCs w:val="28"/>
        </w:rPr>
        <w:t xml:space="preserve"> </w:t>
      </w:r>
      <w:r w:rsidR="00197D2D">
        <w:rPr>
          <w:sz w:val="28"/>
          <w:szCs w:val="28"/>
        </w:rPr>
        <w:t>(далее</w:t>
      </w:r>
      <w:r w:rsidR="00CF0E04">
        <w:rPr>
          <w:sz w:val="28"/>
          <w:szCs w:val="28"/>
        </w:rPr>
        <w:t xml:space="preserve"> </w:t>
      </w:r>
      <w:r w:rsidR="00197D2D">
        <w:rPr>
          <w:sz w:val="28"/>
          <w:szCs w:val="28"/>
        </w:rPr>
        <w:t>-</w:t>
      </w:r>
      <w:r w:rsidRPr="000F1634">
        <w:rPr>
          <w:sz w:val="28"/>
          <w:szCs w:val="28"/>
        </w:rPr>
        <w:t xml:space="preserve"> адресный перечень) формируется отдельно на каждый год</w:t>
      </w:r>
      <w:r w:rsidRPr="00B61E01">
        <w:rPr>
          <w:sz w:val="28"/>
          <w:szCs w:val="28"/>
        </w:rPr>
        <w:t xml:space="preserve"> </w:t>
      </w:r>
      <w:r w:rsidRPr="00E6521B">
        <w:rPr>
          <w:sz w:val="28"/>
          <w:szCs w:val="28"/>
        </w:rPr>
        <w:t xml:space="preserve">из числа </w:t>
      </w:r>
      <w:r>
        <w:rPr>
          <w:sz w:val="28"/>
          <w:szCs w:val="28"/>
        </w:rPr>
        <w:t>представленных предложений гражданами, организациями, и отобранных с учетом результатов о</w:t>
      </w:r>
      <w:r w:rsidRPr="00CF77ED">
        <w:rPr>
          <w:sz w:val="28"/>
          <w:szCs w:val="28"/>
        </w:rPr>
        <w:t>бщественно</w:t>
      </w:r>
      <w:r>
        <w:rPr>
          <w:sz w:val="28"/>
          <w:szCs w:val="28"/>
        </w:rPr>
        <w:t>го</w:t>
      </w:r>
      <w:r w:rsidRPr="00CF77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обсуждения, проведенного в соответствии </w:t>
      </w:r>
      <w:r w:rsidRPr="00086248">
        <w:rPr>
          <w:sz w:val="28"/>
          <w:szCs w:val="28"/>
        </w:rPr>
        <w:t xml:space="preserve">с </w:t>
      </w:r>
      <w:r w:rsidRPr="00CB23FF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CB23FF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городского поселения «Микунь», регулирующим п</w:t>
      </w:r>
      <w:r w:rsidRPr="00086248">
        <w:rPr>
          <w:sz w:val="28"/>
          <w:szCs w:val="28"/>
        </w:rPr>
        <w:t>оряд</w:t>
      </w:r>
      <w:r>
        <w:rPr>
          <w:sz w:val="28"/>
          <w:szCs w:val="28"/>
        </w:rPr>
        <w:t>ок</w:t>
      </w:r>
      <w:r w:rsidRPr="00086248">
        <w:rPr>
          <w:sz w:val="28"/>
          <w:szCs w:val="28"/>
        </w:rPr>
        <w:t xml:space="preserve"> проведения общественного обсуждения проекта </w:t>
      </w:r>
      <w:r>
        <w:rPr>
          <w:sz w:val="28"/>
          <w:szCs w:val="28"/>
        </w:rPr>
        <w:t>муниципальной п</w:t>
      </w:r>
      <w:r w:rsidRPr="00086248">
        <w:rPr>
          <w:sz w:val="28"/>
          <w:szCs w:val="28"/>
        </w:rPr>
        <w:t xml:space="preserve">рограммы «Формирование </w:t>
      </w:r>
      <w:r>
        <w:rPr>
          <w:sz w:val="28"/>
          <w:szCs w:val="28"/>
        </w:rPr>
        <w:t>комфортной</w:t>
      </w:r>
      <w:r w:rsidRPr="00086248">
        <w:rPr>
          <w:sz w:val="28"/>
          <w:szCs w:val="28"/>
        </w:rPr>
        <w:t xml:space="preserve"> городской среды</w:t>
      </w:r>
      <w:r>
        <w:rPr>
          <w:sz w:val="28"/>
          <w:szCs w:val="28"/>
        </w:rPr>
        <w:t xml:space="preserve"> на территории </w:t>
      </w:r>
      <w:r w:rsidRPr="002F3F6A">
        <w:rPr>
          <w:sz w:val="28"/>
          <w:szCs w:val="28"/>
        </w:rPr>
        <w:t>городского поселения «</w:t>
      </w:r>
      <w:r>
        <w:rPr>
          <w:sz w:val="28"/>
          <w:szCs w:val="28"/>
        </w:rPr>
        <w:t>Микунь</w:t>
      </w:r>
      <w:r w:rsidRPr="002F3F6A">
        <w:rPr>
          <w:sz w:val="28"/>
          <w:szCs w:val="28"/>
        </w:rPr>
        <w:t>»</w:t>
      </w:r>
      <w:r w:rsidRPr="000862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2018-2022 годы» </w:t>
      </w:r>
      <w:r w:rsidR="00197D2D">
        <w:rPr>
          <w:sz w:val="28"/>
          <w:szCs w:val="28"/>
        </w:rPr>
        <w:t>(далее</w:t>
      </w:r>
      <w:r w:rsidR="00B122C5">
        <w:rPr>
          <w:sz w:val="28"/>
          <w:szCs w:val="28"/>
        </w:rPr>
        <w:t xml:space="preserve"> </w:t>
      </w:r>
      <w:r w:rsidR="00197D2D">
        <w:rPr>
          <w:sz w:val="28"/>
          <w:szCs w:val="28"/>
        </w:rPr>
        <w:t>-</w:t>
      </w:r>
      <w:r w:rsidRPr="00CB23FF">
        <w:rPr>
          <w:sz w:val="28"/>
          <w:szCs w:val="28"/>
        </w:rPr>
        <w:t xml:space="preserve"> постановление администрации</w:t>
      </w:r>
      <w:r>
        <w:rPr>
          <w:sz w:val="28"/>
          <w:szCs w:val="28"/>
        </w:rPr>
        <w:t xml:space="preserve"> об общественном обсуждении</w:t>
      </w:r>
      <w:r w:rsidRPr="00CB23FF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086248">
        <w:rPr>
          <w:sz w:val="28"/>
          <w:szCs w:val="28"/>
        </w:rPr>
        <w:t xml:space="preserve">и </w:t>
      </w:r>
      <w:r w:rsidRPr="00086248">
        <w:rPr>
          <w:color w:val="000000"/>
          <w:sz w:val="28"/>
          <w:szCs w:val="28"/>
        </w:rPr>
        <w:t xml:space="preserve">постановлением администрации </w:t>
      </w:r>
      <w:r w:rsidRPr="002F3F6A">
        <w:rPr>
          <w:color w:val="000000"/>
          <w:sz w:val="28"/>
          <w:szCs w:val="28"/>
        </w:rPr>
        <w:t>городского поселения «</w:t>
      </w:r>
      <w:r>
        <w:rPr>
          <w:color w:val="000000"/>
          <w:sz w:val="28"/>
          <w:szCs w:val="28"/>
        </w:rPr>
        <w:t xml:space="preserve">Микунь», регулирующим порядок </w:t>
      </w:r>
      <w:r>
        <w:rPr>
          <w:sz w:val="28"/>
          <w:szCs w:val="28"/>
        </w:rPr>
        <w:t>создания и работ</w:t>
      </w:r>
      <w:r w:rsidR="00197D2D">
        <w:rPr>
          <w:sz w:val="28"/>
          <w:szCs w:val="28"/>
        </w:rPr>
        <w:t>ы общественной комиссии (далее-</w:t>
      </w:r>
      <w:r>
        <w:rPr>
          <w:sz w:val="28"/>
          <w:szCs w:val="28"/>
        </w:rPr>
        <w:t xml:space="preserve"> </w:t>
      </w:r>
      <w:r w:rsidRPr="00086248">
        <w:rPr>
          <w:color w:val="000000"/>
          <w:sz w:val="28"/>
          <w:szCs w:val="28"/>
        </w:rPr>
        <w:t xml:space="preserve">постановление администрации </w:t>
      </w:r>
      <w:r>
        <w:rPr>
          <w:color w:val="000000"/>
          <w:sz w:val="28"/>
          <w:szCs w:val="28"/>
        </w:rPr>
        <w:t>о комиссии)</w:t>
      </w:r>
      <w:r w:rsidR="00197D2D">
        <w:rPr>
          <w:color w:val="000000"/>
          <w:sz w:val="28"/>
          <w:szCs w:val="28"/>
        </w:rPr>
        <w:t>.</w:t>
      </w:r>
    </w:p>
    <w:p w:rsidR="003B0ADD" w:rsidRPr="00D03D5C" w:rsidRDefault="003B0ADD" w:rsidP="00CF0E04">
      <w:pPr>
        <w:ind w:firstLine="709"/>
        <w:jc w:val="both"/>
        <w:rPr>
          <w:sz w:val="28"/>
          <w:szCs w:val="28"/>
        </w:rPr>
      </w:pPr>
      <w:r w:rsidRPr="00CD3236">
        <w:rPr>
          <w:sz w:val="28"/>
          <w:szCs w:val="28"/>
        </w:rPr>
        <w:t xml:space="preserve">1.3. </w:t>
      </w:r>
      <w:r>
        <w:rPr>
          <w:sz w:val="28"/>
          <w:szCs w:val="28"/>
        </w:rPr>
        <w:t xml:space="preserve">Представление предложений на включение в адресный перечень в программу «Формирование комфортной городской среды </w:t>
      </w:r>
      <w:r w:rsidRPr="002F3F6A">
        <w:rPr>
          <w:sz w:val="28"/>
          <w:szCs w:val="28"/>
        </w:rPr>
        <w:t>на территории городского поселения «</w:t>
      </w:r>
      <w:r>
        <w:rPr>
          <w:sz w:val="28"/>
          <w:szCs w:val="28"/>
        </w:rPr>
        <w:t>Микунь</w:t>
      </w:r>
      <w:r w:rsidRPr="002F3F6A">
        <w:rPr>
          <w:sz w:val="28"/>
          <w:szCs w:val="28"/>
        </w:rPr>
        <w:t>» на 201</w:t>
      </w:r>
      <w:r>
        <w:rPr>
          <w:sz w:val="28"/>
          <w:szCs w:val="28"/>
        </w:rPr>
        <w:t>8-2022</w:t>
      </w:r>
      <w:r w:rsidRPr="002F3F6A">
        <w:rPr>
          <w:sz w:val="28"/>
          <w:szCs w:val="28"/>
        </w:rPr>
        <w:t xml:space="preserve"> год</w:t>
      </w:r>
      <w:r>
        <w:rPr>
          <w:sz w:val="28"/>
          <w:szCs w:val="28"/>
        </w:rPr>
        <w:t>ы»</w:t>
      </w:r>
      <w:r w:rsidRPr="00444AB7">
        <w:rPr>
          <w:sz w:val="28"/>
          <w:szCs w:val="28"/>
        </w:rPr>
        <w:t xml:space="preserve"> </w:t>
      </w:r>
      <w:r>
        <w:rPr>
          <w:sz w:val="28"/>
          <w:szCs w:val="28"/>
        </w:rPr>
        <w:t>может осуществляться гражданами, организациями</w:t>
      </w:r>
      <w:r w:rsidR="00197D2D">
        <w:rPr>
          <w:sz w:val="28"/>
          <w:szCs w:val="28"/>
        </w:rPr>
        <w:t xml:space="preserve"> (далее</w:t>
      </w:r>
      <w:r w:rsidR="00B122C5">
        <w:rPr>
          <w:sz w:val="28"/>
          <w:szCs w:val="28"/>
        </w:rPr>
        <w:t xml:space="preserve"> </w:t>
      </w:r>
      <w:r w:rsidR="00197D2D">
        <w:rPr>
          <w:sz w:val="28"/>
          <w:szCs w:val="28"/>
        </w:rPr>
        <w:t xml:space="preserve">- </w:t>
      </w:r>
      <w:r w:rsidRPr="00D03D5C">
        <w:rPr>
          <w:sz w:val="28"/>
          <w:szCs w:val="28"/>
        </w:rPr>
        <w:t>заявители)</w:t>
      </w:r>
      <w:r>
        <w:rPr>
          <w:sz w:val="28"/>
          <w:szCs w:val="28"/>
        </w:rPr>
        <w:t xml:space="preserve">, по форме и в сроки, </w:t>
      </w:r>
      <w:proofErr w:type="spellStart"/>
      <w:proofErr w:type="gramStart"/>
      <w:r>
        <w:rPr>
          <w:sz w:val="28"/>
          <w:szCs w:val="28"/>
        </w:rPr>
        <w:t>опреде</w:t>
      </w:r>
      <w:proofErr w:type="spellEnd"/>
      <w:r w:rsidR="00CF0E04">
        <w:rPr>
          <w:sz w:val="28"/>
          <w:szCs w:val="28"/>
        </w:rPr>
        <w:t>-</w:t>
      </w:r>
      <w:r>
        <w:rPr>
          <w:sz w:val="28"/>
          <w:szCs w:val="28"/>
        </w:rPr>
        <w:t>ленные</w:t>
      </w:r>
      <w:proofErr w:type="gramEnd"/>
      <w:r>
        <w:rPr>
          <w:sz w:val="28"/>
          <w:szCs w:val="28"/>
        </w:rPr>
        <w:t xml:space="preserve"> </w:t>
      </w:r>
      <w:r w:rsidRPr="00086248">
        <w:rPr>
          <w:color w:val="000000"/>
          <w:sz w:val="28"/>
          <w:szCs w:val="28"/>
        </w:rPr>
        <w:t xml:space="preserve">постановлением администрации </w:t>
      </w:r>
      <w:r>
        <w:rPr>
          <w:color w:val="000000"/>
          <w:sz w:val="28"/>
          <w:szCs w:val="28"/>
        </w:rPr>
        <w:t>об общественном обсуждении</w:t>
      </w:r>
      <w:r w:rsidRPr="00D03D5C">
        <w:rPr>
          <w:sz w:val="28"/>
          <w:szCs w:val="28"/>
        </w:rPr>
        <w:t>.</w:t>
      </w:r>
    </w:p>
    <w:p w:rsidR="003B0ADD" w:rsidRDefault="003B0ADD" w:rsidP="00CF0E04">
      <w:pPr>
        <w:ind w:firstLine="709"/>
        <w:jc w:val="both"/>
        <w:rPr>
          <w:sz w:val="28"/>
          <w:szCs w:val="28"/>
        </w:rPr>
      </w:pPr>
      <w:r w:rsidRPr="00D03D5C">
        <w:rPr>
          <w:sz w:val="28"/>
          <w:szCs w:val="28"/>
        </w:rPr>
        <w:t xml:space="preserve">1.4. Отбор заявителей на включение в адресный перечень осуществляется </w:t>
      </w:r>
      <w:r w:rsidRPr="00D03D5C">
        <w:rPr>
          <w:color w:val="000000"/>
          <w:sz w:val="28"/>
          <w:szCs w:val="28"/>
        </w:rPr>
        <w:t xml:space="preserve">общественной комиссией, созданной в соответствии с постановлением администрации </w:t>
      </w:r>
      <w:r>
        <w:rPr>
          <w:color w:val="000000"/>
          <w:sz w:val="28"/>
          <w:szCs w:val="28"/>
        </w:rPr>
        <w:t xml:space="preserve">о комиссии </w:t>
      </w:r>
      <w:r w:rsidR="001D0D04">
        <w:rPr>
          <w:color w:val="000000"/>
          <w:sz w:val="28"/>
          <w:szCs w:val="28"/>
        </w:rPr>
        <w:t>(далее</w:t>
      </w:r>
      <w:r w:rsidR="00B122C5">
        <w:rPr>
          <w:color w:val="000000"/>
          <w:sz w:val="28"/>
          <w:szCs w:val="28"/>
        </w:rPr>
        <w:t xml:space="preserve"> </w:t>
      </w:r>
      <w:r w:rsidR="001D0D04">
        <w:rPr>
          <w:color w:val="000000"/>
          <w:sz w:val="28"/>
          <w:szCs w:val="28"/>
        </w:rPr>
        <w:t>-</w:t>
      </w:r>
      <w:r w:rsidRPr="00D03D5C">
        <w:rPr>
          <w:color w:val="000000"/>
          <w:sz w:val="28"/>
          <w:szCs w:val="28"/>
        </w:rPr>
        <w:t xml:space="preserve"> общественная комиссия)</w:t>
      </w:r>
      <w:r w:rsidRPr="00D03D5C">
        <w:rPr>
          <w:sz w:val="28"/>
          <w:szCs w:val="28"/>
        </w:rPr>
        <w:t>.</w:t>
      </w:r>
    </w:p>
    <w:p w:rsidR="003B0ADD" w:rsidRPr="00D03D5C" w:rsidRDefault="003B0ADD" w:rsidP="00CF0E04">
      <w:pPr>
        <w:ind w:firstLine="709"/>
        <w:jc w:val="both"/>
        <w:rPr>
          <w:sz w:val="28"/>
          <w:szCs w:val="28"/>
        </w:rPr>
      </w:pPr>
      <w:r w:rsidRPr="00D03D5C">
        <w:rPr>
          <w:sz w:val="28"/>
          <w:szCs w:val="28"/>
        </w:rPr>
        <w:t>1.5. Общественная комиссия осуществляет:</w:t>
      </w:r>
    </w:p>
    <w:p w:rsidR="003B0ADD" w:rsidRPr="00D03D5C" w:rsidRDefault="003B0ADD" w:rsidP="00CF0E04">
      <w:pPr>
        <w:ind w:firstLine="709"/>
        <w:jc w:val="both"/>
        <w:rPr>
          <w:sz w:val="28"/>
          <w:szCs w:val="28"/>
        </w:rPr>
      </w:pPr>
      <w:r w:rsidRPr="00D03D5C">
        <w:rPr>
          <w:sz w:val="28"/>
          <w:szCs w:val="28"/>
        </w:rPr>
        <w:t>-</w:t>
      </w:r>
      <w:r w:rsidR="001D0D04">
        <w:rPr>
          <w:sz w:val="28"/>
          <w:szCs w:val="28"/>
        </w:rPr>
        <w:t xml:space="preserve"> </w:t>
      </w:r>
      <w:r w:rsidRPr="00D03D5C">
        <w:rPr>
          <w:sz w:val="28"/>
          <w:szCs w:val="28"/>
        </w:rPr>
        <w:t xml:space="preserve">прием </w:t>
      </w:r>
      <w:r>
        <w:rPr>
          <w:sz w:val="28"/>
          <w:szCs w:val="28"/>
        </w:rPr>
        <w:t>и регистрацию предложений на включение в адресный перечень</w:t>
      </w:r>
      <w:r w:rsidRPr="00D03D5C">
        <w:rPr>
          <w:sz w:val="28"/>
          <w:szCs w:val="28"/>
        </w:rPr>
        <w:t>;</w:t>
      </w:r>
    </w:p>
    <w:p w:rsidR="003B0ADD" w:rsidRPr="000F1634" w:rsidRDefault="003B0ADD" w:rsidP="00CF0E04">
      <w:pPr>
        <w:ind w:firstLine="709"/>
        <w:jc w:val="both"/>
        <w:rPr>
          <w:sz w:val="28"/>
          <w:szCs w:val="28"/>
        </w:rPr>
      </w:pPr>
      <w:r w:rsidRPr="000F1634">
        <w:rPr>
          <w:sz w:val="28"/>
          <w:szCs w:val="28"/>
        </w:rPr>
        <w:t>-</w:t>
      </w:r>
      <w:r w:rsidR="001D0D04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рассмотрение предложений</w:t>
      </w:r>
      <w:r w:rsidRPr="000F1634">
        <w:rPr>
          <w:sz w:val="28"/>
          <w:szCs w:val="28"/>
        </w:rPr>
        <w:t>;</w:t>
      </w:r>
    </w:p>
    <w:p w:rsidR="003B0ADD" w:rsidRPr="000F1634" w:rsidRDefault="003B0ADD" w:rsidP="00CF0E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D0D04">
        <w:rPr>
          <w:sz w:val="28"/>
          <w:szCs w:val="28"/>
        </w:rPr>
        <w:t xml:space="preserve">   </w:t>
      </w:r>
      <w:r>
        <w:rPr>
          <w:sz w:val="28"/>
          <w:szCs w:val="28"/>
        </w:rPr>
        <w:t>принятие решений о включении территории общего пользования</w:t>
      </w:r>
      <w:r w:rsidRPr="000F1634">
        <w:rPr>
          <w:sz w:val="28"/>
          <w:szCs w:val="28"/>
        </w:rPr>
        <w:t xml:space="preserve"> или об отказе в их включении в адресный перечень по основаниям, установленным настоящим Порядком;</w:t>
      </w:r>
    </w:p>
    <w:p w:rsidR="003B0ADD" w:rsidRPr="000F1634" w:rsidRDefault="003B0ADD" w:rsidP="00CF0E04">
      <w:pPr>
        <w:ind w:firstLine="709"/>
        <w:jc w:val="both"/>
        <w:rPr>
          <w:sz w:val="28"/>
          <w:szCs w:val="28"/>
        </w:rPr>
      </w:pPr>
      <w:r w:rsidRPr="000F1634">
        <w:rPr>
          <w:sz w:val="28"/>
          <w:szCs w:val="28"/>
        </w:rPr>
        <w:t xml:space="preserve">- оценку </w:t>
      </w:r>
      <w:r>
        <w:rPr>
          <w:sz w:val="28"/>
          <w:szCs w:val="28"/>
        </w:rPr>
        <w:t>предложений</w:t>
      </w:r>
      <w:r w:rsidRPr="000F1634">
        <w:rPr>
          <w:sz w:val="28"/>
          <w:szCs w:val="28"/>
        </w:rPr>
        <w:t>;</w:t>
      </w:r>
    </w:p>
    <w:p w:rsidR="003B0ADD" w:rsidRPr="000F1634" w:rsidRDefault="003B0ADD" w:rsidP="00CF0E04">
      <w:pPr>
        <w:ind w:firstLine="709"/>
        <w:jc w:val="both"/>
        <w:rPr>
          <w:sz w:val="28"/>
          <w:szCs w:val="28"/>
        </w:rPr>
      </w:pPr>
      <w:r w:rsidRPr="000F1634">
        <w:rPr>
          <w:sz w:val="28"/>
          <w:szCs w:val="28"/>
        </w:rPr>
        <w:t xml:space="preserve">- формирование </w:t>
      </w:r>
      <w:r w:rsidRPr="00EF14AD">
        <w:rPr>
          <w:sz w:val="28"/>
          <w:szCs w:val="28"/>
        </w:rPr>
        <w:t xml:space="preserve">адресного перечня </w:t>
      </w:r>
      <w:r>
        <w:rPr>
          <w:sz w:val="28"/>
          <w:szCs w:val="28"/>
        </w:rPr>
        <w:t>территорий общего пользования</w:t>
      </w:r>
      <w:r w:rsidRPr="00EF14AD">
        <w:rPr>
          <w:sz w:val="28"/>
          <w:szCs w:val="28"/>
        </w:rPr>
        <w:t xml:space="preserve">, для которых сумма запрашиваемых средств соответствует планируемому объему средств из бюджета </w:t>
      </w:r>
      <w:r>
        <w:rPr>
          <w:sz w:val="28"/>
          <w:szCs w:val="28"/>
        </w:rPr>
        <w:t>Республики Коми</w:t>
      </w:r>
      <w:r w:rsidRPr="00EF14AD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местного</w:t>
      </w:r>
      <w:r w:rsidRPr="00EF14AD">
        <w:rPr>
          <w:sz w:val="28"/>
          <w:szCs w:val="28"/>
        </w:rPr>
        <w:t xml:space="preserve"> бюджета.</w:t>
      </w:r>
    </w:p>
    <w:p w:rsidR="003B0ADD" w:rsidRPr="000F1634" w:rsidRDefault="003B0ADD" w:rsidP="00CF0E04">
      <w:pPr>
        <w:ind w:firstLine="709"/>
        <w:jc w:val="both"/>
        <w:rPr>
          <w:sz w:val="28"/>
          <w:szCs w:val="28"/>
        </w:rPr>
      </w:pPr>
      <w:r w:rsidRPr="000F1634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6</w:t>
      </w:r>
      <w:r w:rsidRPr="000F1634">
        <w:rPr>
          <w:bCs/>
          <w:sz w:val="28"/>
          <w:szCs w:val="28"/>
        </w:rPr>
        <w:t xml:space="preserve">. </w:t>
      </w:r>
      <w:r w:rsidRPr="000F1634">
        <w:rPr>
          <w:sz w:val="28"/>
          <w:szCs w:val="28"/>
        </w:rPr>
        <w:t>Поступивш</w:t>
      </w:r>
      <w:r>
        <w:rPr>
          <w:sz w:val="28"/>
          <w:szCs w:val="28"/>
        </w:rPr>
        <w:t>ее</w:t>
      </w:r>
      <w:r w:rsidRPr="000F1634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предложение</w:t>
      </w:r>
      <w:r w:rsidRPr="000F1634">
        <w:rPr>
          <w:sz w:val="28"/>
          <w:szCs w:val="28"/>
        </w:rPr>
        <w:t xml:space="preserve"> подлежит отклонению и заявителю дается письменный отказ и разъяснение о невозможности включения в адресный перечень в случае, если:</w:t>
      </w:r>
    </w:p>
    <w:p w:rsidR="003B0ADD" w:rsidRPr="000F1634" w:rsidRDefault="003B0ADD" w:rsidP="00CF0E04">
      <w:pPr>
        <w:ind w:firstLine="709"/>
        <w:jc w:val="both"/>
        <w:rPr>
          <w:sz w:val="28"/>
          <w:szCs w:val="28"/>
        </w:rPr>
      </w:pPr>
      <w:r w:rsidRPr="000F1634">
        <w:rPr>
          <w:sz w:val="28"/>
          <w:szCs w:val="28"/>
        </w:rPr>
        <w:t>-</w:t>
      </w:r>
      <w:r w:rsidR="001D0D04">
        <w:rPr>
          <w:sz w:val="28"/>
          <w:szCs w:val="28"/>
        </w:rPr>
        <w:t xml:space="preserve"> </w:t>
      </w:r>
      <w:r w:rsidRPr="000F1634">
        <w:rPr>
          <w:sz w:val="28"/>
          <w:szCs w:val="28"/>
        </w:rPr>
        <w:t>не соблюдены заявленные условия, при которых осуществляется включение в адресный перечень, установленные настоящим Порядком;</w:t>
      </w:r>
    </w:p>
    <w:p w:rsidR="003B0ADD" w:rsidRPr="000F1634" w:rsidRDefault="003B0ADD" w:rsidP="00CF0E04">
      <w:pPr>
        <w:ind w:firstLine="709"/>
        <w:jc w:val="both"/>
        <w:rPr>
          <w:sz w:val="28"/>
          <w:szCs w:val="28"/>
        </w:rPr>
      </w:pPr>
      <w:r w:rsidRPr="000F1634">
        <w:rPr>
          <w:sz w:val="28"/>
          <w:szCs w:val="28"/>
        </w:rPr>
        <w:t>-</w:t>
      </w:r>
      <w:r w:rsidR="001D0D04">
        <w:rPr>
          <w:sz w:val="28"/>
          <w:szCs w:val="28"/>
        </w:rPr>
        <w:t xml:space="preserve"> </w:t>
      </w:r>
      <w:r w:rsidRPr="000F1634">
        <w:rPr>
          <w:sz w:val="28"/>
          <w:szCs w:val="28"/>
        </w:rPr>
        <w:t>отсутствуют свободные бюджетные ассигнования на текущий финансовый год;</w:t>
      </w:r>
    </w:p>
    <w:p w:rsidR="003B0ADD" w:rsidRDefault="003B0ADD" w:rsidP="00CF0E04">
      <w:pPr>
        <w:autoSpaceDE w:val="0"/>
        <w:ind w:firstLine="540"/>
        <w:jc w:val="both"/>
        <w:rPr>
          <w:sz w:val="28"/>
          <w:szCs w:val="28"/>
        </w:rPr>
      </w:pPr>
      <w:r w:rsidRPr="000F1634">
        <w:rPr>
          <w:sz w:val="28"/>
          <w:szCs w:val="28"/>
        </w:rPr>
        <w:t xml:space="preserve">- на территории </w:t>
      </w:r>
      <w:r>
        <w:rPr>
          <w:sz w:val="28"/>
          <w:szCs w:val="28"/>
        </w:rPr>
        <w:t>общего пользования</w:t>
      </w:r>
      <w:r w:rsidRPr="000F1634">
        <w:rPr>
          <w:sz w:val="28"/>
          <w:szCs w:val="28"/>
        </w:rPr>
        <w:t>, в отношении которо</w:t>
      </w:r>
      <w:r>
        <w:rPr>
          <w:sz w:val="28"/>
          <w:szCs w:val="28"/>
        </w:rPr>
        <w:t>й</w:t>
      </w:r>
      <w:r w:rsidRPr="000F1634">
        <w:rPr>
          <w:sz w:val="28"/>
          <w:szCs w:val="28"/>
        </w:rPr>
        <w:t xml:space="preserve"> подана заявка, ранее осуществлялось благоустройство за счет средств </w:t>
      </w:r>
      <w:r w:rsidRPr="00EF14AD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Республики Коми</w:t>
      </w:r>
      <w:r w:rsidRPr="00EF14AD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местного </w:t>
      </w:r>
      <w:r w:rsidRPr="00EF14AD">
        <w:rPr>
          <w:sz w:val="28"/>
          <w:szCs w:val="28"/>
        </w:rPr>
        <w:t>бюджета</w:t>
      </w:r>
      <w:r w:rsidRPr="000F1634">
        <w:rPr>
          <w:sz w:val="28"/>
          <w:szCs w:val="28"/>
        </w:rPr>
        <w:t>.</w:t>
      </w:r>
    </w:p>
    <w:p w:rsidR="003B0ADD" w:rsidRDefault="003B0ADD" w:rsidP="00CF0E04">
      <w:pPr>
        <w:autoSpaceDE w:val="0"/>
        <w:autoSpaceDN w:val="0"/>
        <w:adjustRightInd w:val="0"/>
        <w:ind w:firstLine="742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1.7. По результатам </w:t>
      </w:r>
      <w:r w:rsidRPr="000F1634">
        <w:rPr>
          <w:sz w:val="28"/>
          <w:szCs w:val="28"/>
        </w:rPr>
        <w:t>оценк</w:t>
      </w:r>
      <w:r>
        <w:rPr>
          <w:sz w:val="28"/>
          <w:szCs w:val="28"/>
        </w:rPr>
        <w:t>и</w:t>
      </w:r>
      <w:r w:rsidRPr="000F1634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предложений,</w:t>
      </w:r>
      <w:r w:rsidRPr="000F1634">
        <w:rPr>
          <w:sz w:val="28"/>
          <w:szCs w:val="28"/>
        </w:rPr>
        <w:t xml:space="preserve"> </w:t>
      </w:r>
      <w:r w:rsidRPr="00690BA7">
        <w:rPr>
          <w:sz w:val="28"/>
          <w:szCs w:val="28"/>
        </w:rPr>
        <w:t>общественной комиссией утвержд</w:t>
      </w:r>
      <w:r>
        <w:rPr>
          <w:sz w:val="28"/>
          <w:szCs w:val="28"/>
        </w:rPr>
        <w:t>ается</w:t>
      </w:r>
      <w:r w:rsidRPr="00690BA7">
        <w:rPr>
          <w:sz w:val="28"/>
          <w:szCs w:val="28"/>
        </w:rPr>
        <w:t xml:space="preserve"> протокол </w:t>
      </w:r>
      <w:r>
        <w:rPr>
          <w:sz w:val="28"/>
          <w:szCs w:val="28"/>
        </w:rPr>
        <w:t xml:space="preserve">оценки </w:t>
      </w:r>
      <w:r>
        <w:rPr>
          <w:rFonts w:eastAsia="Calibri"/>
          <w:sz w:val="28"/>
          <w:szCs w:val="28"/>
        </w:rPr>
        <w:t>предложений заявителей</w:t>
      </w:r>
      <w:r w:rsidRPr="00690BA7">
        <w:rPr>
          <w:sz w:val="28"/>
          <w:szCs w:val="28"/>
        </w:rPr>
        <w:t xml:space="preserve"> на включение в адресный перечень</w:t>
      </w:r>
      <w:r w:rsidRPr="00690BA7">
        <w:rPr>
          <w:color w:val="000000"/>
          <w:sz w:val="28"/>
          <w:szCs w:val="28"/>
        </w:rPr>
        <w:t xml:space="preserve"> территорий</w:t>
      </w:r>
      <w:r>
        <w:rPr>
          <w:color w:val="000000"/>
          <w:sz w:val="28"/>
          <w:szCs w:val="28"/>
        </w:rPr>
        <w:t xml:space="preserve"> общего пользования городского поселения «Микунь» </w:t>
      </w:r>
      <w:r w:rsidRPr="00690BA7">
        <w:rPr>
          <w:color w:val="000000"/>
          <w:sz w:val="28"/>
          <w:szCs w:val="28"/>
        </w:rPr>
        <w:t>проекта программы</w:t>
      </w:r>
      <w:r>
        <w:rPr>
          <w:color w:val="000000"/>
          <w:sz w:val="28"/>
          <w:szCs w:val="28"/>
        </w:rPr>
        <w:t>.</w:t>
      </w:r>
    </w:p>
    <w:p w:rsidR="003B0ADD" w:rsidRDefault="003B0ADD" w:rsidP="00CF0E04">
      <w:pPr>
        <w:ind w:firstLine="709"/>
        <w:jc w:val="both"/>
        <w:rPr>
          <w:bCs/>
          <w:sz w:val="28"/>
          <w:szCs w:val="28"/>
        </w:rPr>
      </w:pPr>
      <w:r w:rsidRPr="000F1634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8</w:t>
      </w:r>
      <w:r w:rsidRPr="000F1634">
        <w:rPr>
          <w:bCs/>
          <w:sz w:val="28"/>
          <w:szCs w:val="28"/>
        </w:rPr>
        <w:t xml:space="preserve">. </w:t>
      </w:r>
      <w:r>
        <w:rPr>
          <w:sz w:val="28"/>
          <w:szCs w:val="28"/>
        </w:rPr>
        <w:t>Информация</w:t>
      </w:r>
      <w:r w:rsidRPr="00444AB7">
        <w:rPr>
          <w:sz w:val="28"/>
          <w:szCs w:val="28"/>
        </w:rPr>
        <w:t xml:space="preserve"> о проведении отбора территорий</w:t>
      </w:r>
      <w:r w:rsidRPr="00727C7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общего пользования </w:t>
      </w:r>
      <w:r w:rsidRPr="0035107E">
        <w:rPr>
          <w:color w:val="000000"/>
          <w:sz w:val="28"/>
          <w:szCs w:val="28"/>
        </w:rPr>
        <w:t>городского поселения «</w:t>
      </w:r>
      <w:r>
        <w:rPr>
          <w:color w:val="000000"/>
          <w:sz w:val="28"/>
          <w:szCs w:val="28"/>
        </w:rPr>
        <w:t>Микунь</w:t>
      </w:r>
      <w:r w:rsidRPr="0035107E"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, подлежащих благоустройству в рамках программы </w:t>
      </w:r>
      <w:r w:rsidRPr="00AB51B5">
        <w:rPr>
          <w:rFonts w:eastAsia="Calibri"/>
          <w:sz w:val="28"/>
          <w:szCs w:val="28"/>
        </w:rPr>
        <w:t>размещ</w:t>
      </w:r>
      <w:r>
        <w:rPr>
          <w:rFonts w:eastAsia="Calibri"/>
          <w:sz w:val="28"/>
          <w:szCs w:val="28"/>
        </w:rPr>
        <w:t>ается</w:t>
      </w:r>
      <w:r w:rsidRPr="00AB51B5">
        <w:rPr>
          <w:rFonts w:eastAsia="Calibri"/>
          <w:sz w:val="28"/>
          <w:szCs w:val="28"/>
        </w:rPr>
        <w:t xml:space="preserve"> </w:t>
      </w:r>
      <w:r w:rsidRPr="00AB51B5">
        <w:rPr>
          <w:sz w:val="28"/>
          <w:szCs w:val="28"/>
        </w:rPr>
        <w:t xml:space="preserve">на официальном сайте администрации </w:t>
      </w:r>
      <w:r w:rsidRPr="0035107E">
        <w:rPr>
          <w:sz w:val="28"/>
          <w:szCs w:val="28"/>
        </w:rPr>
        <w:t>городского поселения «</w:t>
      </w:r>
      <w:r>
        <w:rPr>
          <w:sz w:val="28"/>
          <w:szCs w:val="28"/>
        </w:rPr>
        <w:t>Микунь</w:t>
      </w:r>
      <w:r w:rsidRPr="0035107E">
        <w:rPr>
          <w:sz w:val="28"/>
          <w:szCs w:val="28"/>
        </w:rPr>
        <w:t xml:space="preserve">» </w:t>
      </w:r>
      <w:r>
        <w:rPr>
          <w:sz w:val="28"/>
          <w:szCs w:val="28"/>
        </w:rPr>
        <w:t>и в местах обнародования</w:t>
      </w:r>
      <w:r w:rsidRPr="00B978EE">
        <w:rPr>
          <w:sz w:val="28"/>
          <w:szCs w:val="28"/>
        </w:rPr>
        <w:t>.</w:t>
      </w:r>
      <w:r w:rsidRPr="00444AB7">
        <w:rPr>
          <w:sz w:val="28"/>
          <w:szCs w:val="28"/>
        </w:rPr>
        <w:t xml:space="preserve"> </w:t>
      </w:r>
    </w:p>
    <w:p w:rsidR="003B0ADD" w:rsidRPr="00CF0E04" w:rsidRDefault="003B0ADD" w:rsidP="003B0ADD">
      <w:pPr>
        <w:ind w:firstLine="540"/>
        <w:jc w:val="both"/>
        <w:rPr>
          <w:bCs/>
          <w:sz w:val="16"/>
          <w:szCs w:val="16"/>
        </w:rPr>
      </w:pPr>
    </w:p>
    <w:p w:rsidR="005738BE" w:rsidRDefault="001D0D04" w:rsidP="005738BE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B0ADD" w:rsidRPr="009A1243">
        <w:rPr>
          <w:sz w:val="28"/>
          <w:szCs w:val="28"/>
        </w:rPr>
        <w:t xml:space="preserve">Условия включения территории общего пользования  </w:t>
      </w:r>
    </w:p>
    <w:p w:rsidR="003B0ADD" w:rsidRPr="000F1634" w:rsidRDefault="003B0ADD" w:rsidP="00CF0E04">
      <w:pPr>
        <w:spacing w:line="360" w:lineRule="auto"/>
        <w:ind w:firstLine="708"/>
        <w:jc w:val="center"/>
        <w:rPr>
          <w:sz w:val="28"/>
          <w:szCs w:val="28"/>
        </w:rPr>
      </w:pPr>
      <w:r w:rsidRPr="009A1243">
        <w:rPr>
          <w:sz w:val="28"/>
          <w:szCs w:val="28"/>
        </w:rPr>
        <w:t>в адресный перечень</w:t>
      </w:r>
    </w:p>
    <w:p w:rsidR="003B0ADD" w:rsidRPr="000F1634" w:rsidRDefault="003B0ADD" w:rsidP="00CF0E04">
      <w:pPr>
        <w:ind w:firstLine="708"/>
        <w:jc w:val="both"/>
        <w:rPr>
          <w:sz w:val="28"/>
          <w:szCs w:val="28"/>
        </w:rPr>
      </w:pPr>
      <w:r w:rsidRPr="000F1634">
        <w:rPr>
          <w:sz w:val="28"/>
          <w:szCs w:val="28"/>
        </w:rPr>
        <w:t xml:space="preserve">2.1.Для включения </w:t>
      </w:r>
      <w:r>
        <w:rPr>
          <w:sz w:val="28"/>
          <w:szCs w:val="28"/>
        </w:rPr>
        <w:t>территории общего пользования</w:t>
      </w:r>
      <w:r w:rsidRPr="000F1634">
        <w:rPr>
          <w:sz w:val="28"/>
          <w:szCs w:val="28"/>
        </w:rPr>
        <w:t xml:space="preserve"> в </w:t>
      </w:r>
      <w:r>
        <w:rPr>
          <w:sz w:val="28"/>
          <w:szCs w:val="28"/>
        </w:rPr>
        <w:t>программу, в составе предложения</w:t>
      </w:r>
      <w:r w:rsidRPr="000F1634">
        <w:rPr>
          <w:sz w:val="28"/>
          <w:szCs w:val="28"/>
        </w:rPr>
        <w:t xml:space="preserve"> на включение </w:t>
      </w:r>
      <w:r>
        <w:rPr>
          <w:sz w:val="28"/>
          <w:szCs w:val="28"/>
        </w:rPr>
        <w:t>территории</w:t>
      </w:r>
      <w:r w:rsidRPr="000F16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общего пользования </w:t>
      </w:r>
      <w:r w:rsidRPr="000F1634">
        <w:rPr>
          <w:sz w:val="28"/>
          <w:szCs w:val="28"/>
        </w:rPr>
        <w:t xml:space="preserve">в </w:t>
      </w:r>
      <w:proofErr w:type="gramStart"/>
      <w:r w:rsidRPr="000F1634">
        <w:rPr>
          <w:sz w:val="28"/>
          <w:szCs w:val="28"/>
        </w:rPr>
        <w:t>адрес</w:t>
      </w:r>
      <w:r w:rsidR="00CF0E04">
        <w:rPr>
          <w:sz w:val="28"/>
          <w:szCs w:val="28"/>
        </w:rPr>
        <w:t>-</w:t>
      </w:r>
      <w:proofErr w:type="spellStart"/>
      <w:r w:rsidRPr="000F1634">
        <w:rPr>
          <w:sz w:val="28"/>
          <w:szCs w:val="28"/>
        </w:rPr>
        <w:t>ный</w:t>
      </w:r>
      <w:proofErr w:type="spellEnd"/>
      <w:proofErr w:type="gramEnd"/>
      <w:r w:rsidRPr="000F1634">
        <w:rPr>
          <w:sz w:val="28"/>
          <w:szCs w:val="28"/>
        </w:rPr>
        <w:t xml:space="preserve"> перечень для организации благоустройства</w:t>
      </w:r>
      <w:r>
        <w:rPr>
          <w:sz w:val="28"/>
          <w:szCs w:val="28"/>
        </w:rPr>
        <w:t>, подаваемой заявителем</w:t>
      </w:r>
      <w:r w:rsidR="00CF0E04">
        <w:rPr>
          <w:sz w:val="28"/>
          <w:szCs w:val="28"/>
        </w:rPr>
        <w:t>, прилагаются</w:t>
      </w:r>
      <w:r>
        <w:rPr>
          <w:sz w:val="28"/>
          <w:szCs w:val="28"/>
        </w:rPr>
        <w:t xml:space="preserve"> следующие </w:t>
      </w:r>
      <w:r w:rsidRPr="000F1634">
        <w:rPr>
          <w:sz w:val="28"/>
          <w:szCs w:val="28"/>
        </w:rPr>
        <w:t>документы:</w:t>
      </w:r>
    </w:p>
    <w:p w:rsidR="003B0ADD" w:rsidRDefault="003B0ADD" w:rsidP="00CF0E0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копии проектно-сметной документации на благоустройство территории общего пользования;</w:t>
      </w:r>
    </w:p>
    <w:p w:rsidR="003B0ADD" w:rsidRDefault="003B0ADD" w:rsidP="00CF0E0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пояснительная записка, подтверждающая </w:t>
      </w:r>
      <w:r w:rsidRPr="000F1634">
        <w:rPr>
          <w:sz w:val="28"/>
          <w:szCs w:val="28"/>
        </w:rPr>
        <w:t>техническую возможность и целесообразность организации благоустройства</w:t>
      </w:r>
      <w:r>
        <w:rPr>
          <w:sz w:val="28"/>
          <w:szCs w:val="28"/>
        </w:rPr>
        <w:t xml:space="preserve"> с</w:t>
      </w:r>
      <w:r w:rsidRPr="000F16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указанием срока </w:t>
      </w:r>
      <w:proofErr w:type="spellStart"/>
      <w:proofErr w:type="gramStart"/>
      <w:r>
        <w:rPr>
          <w:sz w:val="28"/>
          <w:szCs w:val="28"/>
        </w:rPr>
        <w:t>реализа</w:t>
      </w:r>
      <w:r w:rsidR="00CF0E04">
        <w:rPr>
          <w:sz w:val="28"/>
          <w:szCs w:val="28"/>
        </w:rPr>
        <w:t>-</w:t>
      </w:r>
      <w:r>
        <w:rPr>
          <w:sz w:val="28"/>
          <w:szCs w:val="28"/>
        </w:rPr>
        <w:t>ции</w:t>
      </w:r>
      <w:proofErr w:type="spellEnd"/>
      <w:proofErr w:type="gramEnd"/>
      <w:r>
        <w:rPr>
          <w:sz w:val="28"/>
          <w:szCs w:val="28"/>
        </w:rPr>
        <w:t xml:space="preserve"> мероприятий по благоустройству.</w:t>
      </w:r>
    </w:p>
    <w:p w:rsidR="00CF0E04" w:rsidRDefault="00CF0E04" w:rsidP="008A2737">
      <w:pPr>
        <w:spacing w:line="276" w:lineRule="auto"/>
        <w:ind w:firstLine="540"/>
        <w:jc w:val="both"/>
        <w:rPr>
          <w:sz w:val="28"/>
          <w:szCs w:val="28"/>
        </w:rPr>
      </w:pPr>
    </w:p>
    <w:p w:rsidR="003B0ADD" w:rsidRPr="000F1634" w:rsidRDefault="003B0ADD" w:rsidP="00CF0E04">
      <w:pPr>
        <w:widowControl w:val="0"/>
        <w:spacing w:line="360" w:lineRule="auto"/>
        <w:ind w:firstLine="709"/>
        <w:jc w:val="center"/>
        <w:rPr>
          <w:snapToGrid w:val="0"/>
          <w:sz w:val="28"/>
          <w:szCs w:val="28"/>
        </w:rPr>
      </w:pPr>
      <w:r w:rsidRPr="000F1634">
        <w:rPr>
          <w:snapToGrid w:val="0"/>
          <w:sz w:val="28"/>
          <w:szCs w:val="28"/>
        </w:rPr>
        <w:t xml:space="preserve">3. Критерии оценки </w:t>
      </w:r>
      <w:r>
        <w:rPr>
          <w:snapToGrid w:val="0"/>
          <w:sz w:val="28"/>
          <w:szCs w:val="28"/>
        </w:rPr>
        <w:t>предложения</w:t>
      </w:r>
      <w:r w:rsidRPr="000F1634">
        <w:rPr>
          <w:snapToGrid w:val="0"/>
          <w:sz w:val="28"/>
          <w:szCs w:val="28"/>
        </w:rPr>
        <w:t xml:space="preserve"> для включения </w:t>
      </w:r>
      <w:r>
        <w:rPr>
          <w:snapToGrid w:val="0"/>
          <w:sz w:val="28"/>
          <w:szCs w:val="28"/>
        </w:rPr>
        <w:t>территории</w:t>
      </w:r>
      <w:r w:rsidRPr="000F1634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общего пользования </w:t>
      </w:r>
      <w:r w:rsidRPr="000F1634">
        <w:rPr>
          <w:snapToGrid w:val="0"/>
          <w:sz w:val="28"/>
          <w:szCs w:val="28"/>
        </w:rPr>
        <w:t>в адресный перечень</w:t>
      </w:r>
    </w:p>
    <w:p w:rsidR="005E3263" w:rsidRPr="000F1634" w:rsidRDefault="003B0ADD" w:rsidP="00CF0E04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0F1634">
        <w:rPr>
          <w:snapToGrid w:val="0"/>
          <w:sz w:val="28"/>
          <w:szCs w:val="28"/>
        </w:rPr>
        <w:t>3.1. Максимальное количество баллов, присваиваемых Заявке по каждому критерию представлены в ниже приведенной таблице:</w:t>
      </w:r>
    </w:p>
    <w:p w:rsidR="003B0ADD" w:rsidRPr="00CF0E04" w:rsidRDefault="003B0ADD" w:rsidP="003B0ADD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237"/>
        <w:gridCol w:w="2657"/>
      </w:tblGrid>
      <w:tr w:rsidR="003B0ADD" w:rsidRPr="00CD530E" w:rsidTr="009E2DBC">
        <w:tc>
          <w:tcPr>
            <w:tcW w:w="675" w:type="dxa"/>
            <w:shd w:val="clear" w:color="auto" w:fill="auto"/>
          </w:tcPr>
          <w:p w:rsidR="003B0ADD" w:rsidRPr="00CF0E04" w:rsidRDefault="003B0ADD" w:rsidP="001E5449">
            <w:pPr>
              <w:jc w:val="both"/>
            </w:pPr>
            <w:r w:rsidRPr="00CF0E04">
              <w:t>№ п/п</w:t>
            </w:r>
          </w:p>
        </w:tc>
        <w:tc>
          <w:tcPr>
            <w:tcW w:w="6237" w:type="dxa"/>
            <w:shd w:val="clear" w:color="auto" w:fill="auto"/>
          </w:tcPr>
          <w:p w:rsidR="003B0ADD" w:rsidRPr="00CF0E04" w:rsidRDefault="003B0ADD" w:rsidP="001E5449">
            <w:pPr>
              <w:jc w:val="center"/>
            </w:pPr>
            <w:r w:rsidRPr="00CF0E04">
              <w:t>Наименование критериев отбора</w:t>
            </w:r>
          </w:p>
        </w:tc>
        <w:tc>
          <w:tcPr>
            <w:tcW w:w="2657" w:type="dxa"/>
            <w:shd w:val="clear" w:color="auto" w:fill="auto"/>
          </w:tcPr>
          <w:p w:rsidR="003B0ADD" w:rsidRPr="00CF0E04" w:rsidRDefault="003B0ADD" w:rsidP="001E5449">
            <w:pPr>
              <w:jc w:val="center"/>
            </w:pPr>
            <w:r w:rsidRPr="00CF0E04">
              <w:t>Максимальное количество баллов</w:t>
            </w:r>
          </w:p>
        </w:tc>
      </w:tr>
      <w:tr w:rsidR="003B0ADD" w:rsidRPr="00CD530E" w:rsidTr="009E2DBC">
        <w:tc>
          <w:tcPr>
            <w:tcW w:w="675" w:type="dxa"/>
            <w:vMerge w:val="restart"/>
            <w:shd w:val="clear" w:color="auto" w:fill="auto"/>
          </w:tcPr>
          <w:p w:rsidR="003B0ADD" w:rsidRPr="00CD530E" w:rsidRDefault="003B0ADD" w:rsidP="001E5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894" w:type="dxa"/>
            <w:gridSpan w:val="2"/>
            <w:shd w:val="clear" w:color="auto" w:fill="auto"/>
          </w:tcPr>
          <w:p w:rsidR="003B0ADD" w:rsidRPr="00CD530E" w:rsidRDefault="003B0ADD" w:rsidP="00CF0E04">
            <w:pPr>
              <w:jc w:val="both"/>
              <w:rPr>
                <w:sz w:val="28"/>
                <w:szCs w:val="28"/>
              </w:rPr>
            </w:pPr>
            <w:r w:rsidRPr="00CD530E">
              <w:rPr>
                <w:sz w:val="28"/>
                <w:szCs w:val="28"/>
              </w:rPr>
              <w:t xml:space="preserve">Наличие проектно-сметной документации </w:t>
            </w:r>
            <w:r>
              <w:rPr>
                <w:sz w:val="28"/>
                <w:szCs w:val="28"/>
              </w:rPr>
              <w:t>на благоустройство</w:t>
            </w:r>
            <w:r w:rsidRPr="00CD530E">
              <w:rPr>
                <w:sz w:val="28"/>
                <w:szCs w:val="28"/>
              </w:rPr>
              <w:t xml:space="preserve"> территории </w:t>
            </w:r>
            <w:r>
              <w:rPr>
                <w:sz w:val="28"/>
                <w:szCs w:val="28"/>
              </w:rPr>
              <w:t xml:space="preserve">общего пользования в соответствии с </w:t>
            </w:r>
            <w:r w:rsidRPr="00D303CC">
              <w:rPr>
                <w:sz w:val="28"/>
                <w:szCs w:val="28"/>
              </w:rPr>
              <w:t>перечня</w:t>
            </w:r>
            <w:r>
              <w:rPr>
                <w:sz w:val="28"/>
                <w:szCs w:val="28"/>
              </w:rPr>
              <w:t>ми</w:t>
            </w:r>
            <w:r w:rsidRPr="00D303CC">
              <w:rPr>
                <w:sz w:val="28"/>
                <w:szCs w:val="28"/>
              </w:rPr>
              <w:t xml:space="preserve"> видов работ</w:t>
            </w:r>
            <w:r>
              <w:rPr>
                <w:sz w:val="28"/>
                <w:szCs w:val="28"/>
              </w:rPr>
              <w:t>,</w:t>
            </w:r>
            <w:r w:rsidRPr="00D303CC">
              <w:rPr>
                <w:sz w:val="28"/>
                <w:szCs w:val="28"/>
              </w:rPr>
              <w:t xml:space="preserve"> установленн</w:t>
            </w:r>
            <w:r>
              <w:rPr>
                <w:sz w:val="28"/>
                <w:szCs w:val="28"/>
              </w:rPr>
              <w:t>ых</w:t>
            </w:r>
            <w:r w:rsidRPr="00D303CC">
              <w:rPr>
                <w:sz w:val="28"/>
                <w:szCs w:val="28"/>
              </w:rPr>
              <w:t xml:space="preserve"> нормативными правовыми актами </w:t>
            </w:r>
            <w:r>
              <w:rPr>
                <w:sz w:val="28"/>
                <w:szCs w:val="28"/>
              </w:rPr>
              <w:t>Республики Коми</w:t>
            </w:r>
            <w:r w:rsidRPr="00D303C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администрации </w:t>
            </w:r>
            <w:r w:rsidRPr="0035107E">
              <w:rPr>
                <w:sz w:val="28"/>
                <w:szCs w:val="28"/>
              </w:rPr>
              <w:t>городского поселения «</w:t>
            </w:r>
            <w:r>
              <w:rPr>
                <w:sz w:val="28"/>
                <w:szCs w:val="28"/>
              </w:rPr>
              <w:t>Микунь</w:t>
            </w:r>
            <w:r w:rsidRPr="0035107E">
              <w:rPr>
                <w:sz w:val="28"/>
                <w:szCs w:val="28"/>
              </w:rPr>
              <w:t>»</w:t>
            </w:r>
          </w:p>
        </w:tc>
      </w:tr>
      <w:tr w:rsidR="003B0ADD" w:rsidRPr="00CD530E" w:rsidTr="009E2DBC">
        <w:tc>
          <w:tcPr>
            <w:tcW w:w="675" w:type="dxa"/>
            <w:vMerge/>
            <w:shd w:val="clear" w:color="auto" w:fill="auto"/>
          </w:tcPr>
          <w:p w:rsidR="003B0ADD" w:rsidRPr="00CD530E" w:rsidRDefault="003B0ADD" w:rsidP="001E54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3B0ADD" w:rsidRPr="00CD530E" w:rsidRDefault="003B0ADD" w:rsidP="00CF0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CD530E">
              <w:rPr>
                <w:sz w:val="28"/>
                <w:szCs w:val="28"/>
              </w:rPr>
              <w:t>аличие проектно-сметной документации</w:t>
            </w:r>
          </w:p>
        </w:tc>
        <w:tc>
          <w:tcPr>
            <w:tcW w:w="2657" w:type="dxa"/>
            <w:shd w:val="clear" w:color="auto" w:fill="auto"/>
          </w:tcPr>
          <w:p w:rsidR="003B0ADD" w:rsidRPr="00CD530E" w:rsidRDefault="003B0ADD" w:rsidP="001E5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CD530E">
              <w:rPr>
                <w:sz w:val="28"/>
                <w:szCs w:val="28"/>
              </w:rPr>
              <w:t>0</w:t>
            </w:r>
          </w:p>
        </w:tc>
      </w:tr>
      <w:tr w:rsidR="003B0ADD" w:rsidRPr="00CD530E" w:rsidTr="009E2DBC">
        <w:tc>
          <w:tcPr>
            <w:tcW w:w="675" w:type="dxa"/>
            <w:vMerge/>
            <w:shd w:val="clear" w:color="auto" w:fill="auto"/>
          </w:tcPr>
          <w:p w:rsidR="003B0ADD" w:rsidRPr="00CD530E" w:rsidRDefault="003B0ADD" w:rsidP="001E54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3B0ADD" w:rsidRPr="00CD530E" w:rsidRDefault="003B0ADD" w:rsidP="00CF0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CE481F">
              <w:rPr>
                <w:sz w:val="28"/>
                <w:szCs w:val="28"/>
              </w:rPr>
              <w:t xml:space="preserve">тсутствие проектно-сметной </w:t>
            </w:r>
            <w:r w:rsidRPr="00CD530E">
              <w:rPr>
                <w:sz w:val="28"/>
                <w:szCs w:val="28"/>
              </w:rPr>
              <w:t>документации</w:t>
            </w:r>
          </w:p>
        </w:tc>
        <w:tc>
          <w:tcPr>
            <w:tcW w:w="2657" w:type="dxa"/>
            <w:shd w:val="clear" w:color="auto" w:fill="auto"/>
          </w:tcPr>
          <w:p w:rsidR="003B0ADD" w:rsidRPr="00CD530E" w:rsidRDefault="003B0ADD" w:rsidP="001E5449">
            <w:pPr>
              <w:jc w:val="center"/>
              <w:rPr>
                <w:sz w:val="28"/>
                <w:szCs w:val="28"/>
              </w:rPr>
            </w:pPr>
            <w:r w:rsidRPr="00CD530E">
              <w:rPr>
                <w:sz w:val="28"/>
                <w:szCs w:val="28"/>
              </w:rPr>
              <w:t>0</w:t>
            </w:r>
          </w:p>
        </w:tc>
      </w:tr>
      <w:tr w:rsidR="003B0ADD" w:rsidRPr="00CD530E" w:rsidTr="009E2DBC">
        <w:tc>
          <w:tcPr>
            <w:tcW w:w="675" w:type="dxa"/>
            <w:shd w:val="clear" w:color="auto" w:fill="auto"/>
          </w:tcPr>
          <w:p w:rsidR="003B0ADD" w:rsidRPr="005E6197" w:rsidRDefault="003B0ADD" w:rsidP="001E5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894" w:type="dxa"/>
            <w:gridSpan w:val="2"/>
            <w:shd w:val="clear" w:color="auto" w:fill="auto"/>
          </w:tcPr>
          <w:p w:rsidR="003B0ADD" w:rsidRPr="00A17462" w:rsidRDefault="003B0ADD" w:rsidP="00CF0E04">
            <w:pPr>
              <w:jc w:val="both"/>
              <w:rPr>
                <w:sz w:val="28"/>
                <w:szCs w:val="28"/>
              </w:rPr>
            </w:pPr>
            <w:r w:rsidRPr="00A17462">
              <w:rPr>
                <w:sz w:val="28"/>
                <w:szCs w:val="28"/>
              </w:rPr>
              <w:t>Наличие проектно-сметной документации на благоустройство территории общего пользования, согласованной</w:t>
            </w:r>
            <w:r w:rsidR="00CE481F">
              <w:rPr>
                <w:sz w:val="28"/>
                <w:szCs w:val="28"/>
              </w:rPr>
              <w:t xml:space="preserve"> </w:t>
            </w:r>
            <w:r w:rsidRPr="00A17462">
              <w:rPr>
                <w:sz w:val="28"/>
                <w:szCs w:val="28"/>
              </w:rPr>
              <w:t>участниками процесса проектирования и другими профильными специалистами</w:t>
            </w:r>
          </w:p>
        </w:tc>
      </w:tr>
      <w:tr w:rsidR="003B0ADD" w:rsidRPr="00CD530E" w:rsidTr="009E2DBC">
        <w:tc>
          <w:tcPr>
            <w:tcW w:w="675" w:type="dxa"/>
            <w:shd w:val="clear" w:color="auto" w:fill="auto"/>
          </w:tcPr>
          <w:p w:rsidR="003B0ADD" w:rsidRPr="005E6197" w:rsidRDefault="003B0ADD" w:rsidP="001E54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3B0ADD" w:rsidRPr="00A17462" w:rsidRDefault="003B0ADD" w:rsidP="00CF0E04">
            <w:pPr>
              <w:rPr>
                <w:sz w:val="28"/>
                <w:szCs w:val="28"/>
              </w:rPr>
            </w:pPr>
            <w:r w:rsidRPr="00A17462">
              <w:rPr>
                <w:sz w:val="28"/>
                <w:szCs w:val="28"/>
              </w:rPr>
              <w:t>наличие согласованной проектно-сметной документации</w:t>
            </w:r>
          </w:p>
        </w:tc>
        <w:tc>
          <w:tcPr>
            <w:tcW w:w="2657" w:type="dxa"/>
            <w:shd w:val="clear" w:color="auto" w:fill="auto"/>
          </w:tcPr>
          <w:p w:rsidR="003B0ADD" w:rsidRPr="005E6197" w:rsidRDefault="003B0ADD" w:rsidP="001E5449">
            <w:pPr>
              <w:jc w:val="center"/>
              <w:rPr>
                <w:sz w:val="28"/>
                <w:szCs w:val="28"/>
              </w:rPr>
            </w:pPr>
            <w:r w:rsidRPr="005E6197">
              <w:rPr>
                <w:sz w:val="28"/>
                <w:szCs w:val="28"/>
              </w:rPr>
              <w:t>20</w:t>
            </w:r>
          </w:p>
        </w:tc>
      </w:tr>
      <w:tr w:rsidR="003B0ADD" w:rsidRPr="00CD530E" w:rsidTr="009E2DBC">
        <w:tc>
          <w:tcPr>
            <w:tcW w:w="675" w:type="dxa"/>
            <w:shd w:val="clear" w:color="auto" w:fill="auto"/>
          </w:tcPr>
          <w:p w:rsidR="003B0ADD" w:rsidRPr="005E6197" w:rsidRDefault="003B0ADD" w:rsidP="001E54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3B0ADD" w:rsidRPr="005E6197" w:rsidRDefault="003B0ADD" w:rsidP="00CF0E04">
            <w:pPr>
              <w:rPr>
                <w:sz w:val="28"/>
                <w:szCs w:val="28"/>
              </w:rPr>
            </w:pPr>
            <w:r w:rsidRPr="005E6197">
              <w:rPr>
                <w:sz w:val="28"/>
                <w:szCs w:val="28"/>
              </w:rPr>
              <w:t xml:space="preserve">отсутствие </w:t>
            </w:r>
            <w:r>
              <w:rPr>
                <w:sz w:val="28"/>
                <w:szCs w:val="28"/>
              </w:rPr>
              <w:t xml:space="preserve">согласованной </w:t>
            </w:r>
            <w:r w:rsidRPr="005E6197">
              <w:rPr>
                <w:sz w:val="28"/>
                <w:szCs w:val="28"/>
              </w:rPr>
              <w:t>проектно-сметной документации</w:t>
            </w:r>
          </w:p>
        </w:tc>
        <w:tc>
          <w:tcPr>
            <w:tcW w:w="2657" w:type="dxa"/>
            <w:shd w:val="clear" w:color="auto" w:fill="auto"/>
          </w:tcPr>
          <w:p w:rsidR="003B0ADD" w:rsidRPr="005E6197" w:rsidRDefault="003B0ADD" w:rsidP="001E5449">
            <w:pPr>
              <w:jc w:val="center"/>
              <w:rPr>
                <w:sz w:val="28"/>
                <w:szCs w:val="28"/>
              </w:rPr>
            </w:pPr>
            <w:r w:rsidRPr="005E6197">
              <w:rPr>
                <w:sz w:val="28"/>
                <w:szCs w:val="28"/>
              </w:rPr>
              <w:t>0</w:t>
            </w:r>
          </w:p>
        </w:tc>
      </w:tr>
      <w:tr w:rsidR="003B0ADD" w:rsidRPr="00D83701" w:rsidTr="009E2DBC">
        <w:tc>
          <w:tcPr>
            <w:tcW w:w="675" w:type="dxa"/>
            <w:shd w:val="clear" w:color="auto" w:fill="auto"/>
          </w:tcPr>
          <w:p w:rsidR="003B0ADD" w:rsidRPr="00D83701" w:rsidRDefault="003B0ADD" w:rsidP="001E5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83701">
              <w:rPr>
                <w:sz w:val="28"/>
                <w:szCs w:val="28"/>
              </w:rPr>
              <w:t>.</w:t>
            </w:r>
          </w:p>
        </w:tc>
        <w:tc>
          <w:tcPr>
            <w:tcW w:w="8894" w:type="dxa"/>
            <w:gridSpan w:val="2"/>
            <w:shd w:val="clear" w:color="auto" w:fill="auto"/>
          </w:tcPr>
          <w:p w:rsidR="003B0ADD" w:rsidRPr="00D83701" w:rsidRDefault="003B0ADD" w:rsidP="00CF0E04">
            <w:pPr>
              <w:rPr>
                <w:sz w:val="28"/>
                <w:szCs w:val="28"/>
              </w:rPr>
            </w:pPr>
            <w:r w:rsidRPr="00D83701">
              <w:rPr>
                <w:sz w:val="28"/>
                <w:szCs w:val="28"/>
              </w:rPr>
              <w:t xml:space="preserve">Продолжительность </w:t>
            </w:r>
            <w:r>
              <w:rPr>
                <w:sz w:val="28"/>
                <w:szCs w:val="28"/>
              </w:rPr>
              <w:t>реализации проекта благоустройства</w:t>
            </w:r>
          </w:p>
        </w:tc>
      </w:tr>
      <w:tr w:rsidR="003B0ADD" w:rsidRPr="00D83701" w:rsidTr="009E2DBC">
        <w:tc>
          <w:tcPr>
            <w:tcW w:w="675" w:type="dxa"/>
            <w:shd w:val="clear" w:color="auto" w:fill="auto"/>
          </w:tcPr>
          <w:p w:rsidR="003B0ADD" w:rsidRPr="00D83701" w:rsidRDefault="003B0ADD" w:rsidP="001E54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3B0ADD" w:rsidRPr="00D83701" w:rsidRDefault="003B0ADD" w:rsidP="00CF0E04">
            <w:pPr>
              <w:rPr>
                <w:sz w:val="28"/>
                <w:szCs w:val="28"/>
              </w:rPr>
            </w:pPr>
            <w:r w:rsidRPr="00D83701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8</w:t>
            </w:r>
            <w:r w:rsidRPr="00D83701">
              <w:rPr>
                <w:sz w:val="28"/>
                <w:szCs w:val="28"/>
              </w:rPr>
              <w:t xml:space="preserve"> и более </w:t>
            </w:r>
            <w:r>
              <w:rPr>
                <w:sz w:val="28"/>
                <w:szCs w:val="28"/>
              </w:rPr>
              <w:t>месяцев</w:t>
            </w:r>
          </w:p>
        </w:tc>
        <w:tc>
          <w:tcPr>
            <w:tcW w:w="2657" w:type="dxa"/>
            <w:shd w:val="clear" w:color="auto" w:fill="auto"/>
          </w:tcPr>
          <w:p w:rsidR="003B0ADD" w:rsidRPr="00D83701" w:rsidRDefault="003B0ADD" w:rsidP="001E5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B0ADD" w:rsidRPr="00D83701" w:rsidTr="009E2DBC">
        <w:tc>
          <w:tcPr>
            <w:tcW w:w="675" w:type="dxa"/>
            <w:shd w:val="clear" w:color="auto" w:fill="auto"/>
          </w:tcPr>
          <w:p w:rsidR="003B0ADD" w:rsidRPr="00D83701" w:rsidRDefault="003B0ADD" w:rsidP="001E54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3B0ADD" w:rsidRPr="00D83701" w:rsidRDefault="003B0ADD" w:rsidP="00CF0E04">
            <w:pPr>
              <w:rPr>
                <w:sz w:val="28"/>
                <w:szCs w:val="28"/>
              </w:rPr>
            </w:pPr>
            <w:r w:rsidRPr="00D83701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</w:t>
            </w:r>
            <w:r w:rsidRPr="00D83701">
              <w:rPr>
                <w:sz w:val="28"/>
                <w:szCs w:val="28"/>
              </w:rPr>
              <w:t xml:space="preserve"> до </w:t>
            </w:r>
            <w:r>
              <w:rPr>
                <w:sz w:val="28"/>
                <w:szCs w:val="28"/>
              </w:rPr>
              <w:t>8 месяцев</w:t>
            </w:r>
          </w:p>
        </w:tc>
        <w:tc>
          <w:tcPr>
            <w:tcW w:w="2657" w:type="dxa"/>
            <w:shd w:val="clear" w:color="auto" w:fill="auto"/>
          </w:tcPr>
          <w:p w:rsidR="003B0ADD" w:rsidRPr="00D83701" w:rsidRDefault="003B0ADD" w:rsidP="001E5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3B0ADD" w:rsidRPr="000F1634" w:rsidRDefault="003B0ADD" w:rsidP="003B0ADD">
      <w:pPr>
        <w:ind w:firstLine="708"/>
        <w:jc w:val="both"/>
        <w:rPr>
          <w:sz w:val="28"/>
          <w:szCs w:val="28"/>
        </w:rPr>
      </w:pPr>
    </w:p>
    <w:p w:rsidR="003B0ADD" w:rsidRPr="009A0F46" w:rsidRDefault="003B0ADD" w:rsidP="00CF0E04">
      <w:pPr>
        <w:tabs>
          <w:tab w:val="num" w:pos="0"/>
        </w:tabs>
        <w:spacing w:line="360" w:lineRule="auto"/>
        <w:jc w:val="center"/>
        <w:rPr>
          <w:spacing w:val="-20"/>
          <w:sz w:val="28"/>
          <w:szCs w:val="28"/>
        </w:rPr>
      </w:pPr>
      <w:r>
        <w:rPr>
          <w:sz w:val="28"/>
          <w:szCs w:val="28"/>
        </w:rPr>
        <w:t>4</w:t>
      </w:r>
      <w:r w:rsidRPr="000F1634">
        <w:rPr>
          <w:sz w:val="28"/>
          <w:szCs w:val="28"/>
        </w:rPr>
        <w:t xml:space="preserve">. Порядок </w:t>
      </w:r>
      <w:r>
        <w:rPr>
          <w:spacing w:val="-20"/>
          <w:sz w:val="28"/>
          <w:szCs w:val="28"/>
        </w:rPr>
        <w:t>организации мероприятий</w:t>
      </w:r>
      <w:r w:rsidRPr="000F1634">
        <w:rPr>
          <w:spacing w:val="-20"/>
          <w:sz w:val="28"/>
          <w:szCs w:val="28"/>
        </w:rPr>
        <w:t xml:space="preserve"> </w:t>
      </w:r>
    </w:p>
    <w:p w:rsidR="003B0ADD" w:rsidRPr="00C75DF5" w:rsidRDefault="003B0ADD" w:rsidP="003B0ADD">
      <w:pPr>
        <w:autoSpaceDE w:val="0"/>
        <w:ind w:firstLine="540"/>
        <w:jc w:val="both"/>
        <w:rPr>
          <w:bCs/>
          <w:spacing w:val="-20"/>
          <w:sz w:val="28"/>
          <w:szCs w:val="28"/>
        </w:rPr>
      </w:pPr>
      <w:r>
        <w:rPr>
          <w:sz w:val="28"/>
          <w:szCs w:val="28"/>
        </w:rPr>
        <w:t>4</w:t>
      </w:r>
      <w:r w:rsidRPr="000F1634">
        <w:rPr>
          <w:sz w:val="28"/>
          <w:szCs w:val="28"/>
        </w:rPr>
        <w:t xml:space="preserve">.1. В целях реализации мероприятий по организации благоустройства </w:t>
      </w:r>
      <w:r>
        <w:rPr>
          <w:sz w:val="28"/>
          <w:szCs w:val="28"/>
        </w:rPr>
        <w:t xml:space="preserve">территорий общего пользования, </w:t>
      </w:r>
      <w:r w:rsidR="00CF0E04">
        <w:rPr>
          <w:sz w:val="28"/>
          <w:szCs w:val="28"/>
        </w:rPr>
        <w:t>отдел</w:t>
      </w:r>
      <w:r w:rsidRPr="00C75DF5">
        <w:rPr>
          <w:sz w:val="28"/>
          <w:szCs w:val="28"/>
        </w:rPr>
        <w:t xml:space="preserve"> строительства, жилищно-</w:t>
      </w:r>
      <w:proofErr w:type="spellStart"/>
      <w:r w:rsidRPr="00C75DF5">
        <w:rPr>
          <w:sz w:val="28"/>
          <w:szCs w:val="28"/>
        </w:rPr>
        <w:t>коммуналь</w:t>
      </w:r>
      <w:proofErr w:type="spellEnd"/>
      <w:r w:rsidR="00CF0E04">
        <w:rPr>
          <w:sz w:val="28"/>
          <w:szCs w:val="28"/>
        </w:rPr>
        <w:t>-</w:t>
      </w:r>
      <w:proofErr w:type="spellStart"/>
      <w:r w:rsidRPr="00C75DF5">
        <w:rPr>
          <w:sz w:val="28"/>
          <w:szCs w:val="28"/>
        </w:rPr>
        <w:t>ного</w:t>
      </w:r>
      <w:proofErr w:type="spellEnd"/>
      <w:r w:rsidRPr="00C75DF5">
        <w:rPr>
          <w:sz w:val="28"/>
          <w:szCs w:val="28"/>
        </w:rPr>
        <w:t xml:space="preserve"> хозяйства, и зем</w:t>
      </w:r>
      <w:r>
        <w:rPr>
          <w:sz w:val="28"/>
          <w:szCs w:val="28"/>
        </w:rPr>
        <w:t xml:space="preserve">лепользования </w:t>
      </w:r>
      <w:r w:rsidRPr="00C75DF5">
        <w:rPr>
          <w:sz w:val="28"/>
          <w:szCs w:val="28"/>
        </w:rPr>
        <w:t>администрации городского поселения «</w:t>
      </w:r>
      <w:r>
        <w:rPr>
          <w:sz w:val="28"/>
          <w:szCs w:val="28"/>
        </w:rPr>
        <w:t>Микунь</w:t>
      </w:r>
      <w:r w:rsidRPr="00C75DF5">
        <w:rPr>
          <w:sz w:val="28"/>
          <w:szCs w:val="28"/>
        </w:rPr>
        <w:t>»:</w:t>
      </w:r>
    </w:p>
    <w:p w:rsidR="003B0ADD" w:rsidRPr="00C75DF5" w:rsidRDefault="003B0ADD" w:rsidP="003B0A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5DF5">
        <w:rPr>
          <w:sz w:val="28"/>
          <w:szCs w:val="28"/>
        </w:rPr>
        <w:t xml:space="preserve">- формирует в течение пяти дней со дня утверждения общественной комиссией протокола </w:t>
      </w:r>
      <w:r w:rsidRPr="00C75DF5">
        <w:rPr>
          <w:rFonts w:eastAsia="Calibri"/>
          <w:sz w:val="28"/>
          <w:szCs w:val="28"/>
        </w:rPr>
        <w:t>оценки предложений заявителей</w:t>
      </w:r>
      <w:r w:rsidRPr="00C75DF5">
        <w:rPr>
          <w:sz w:val="28"/>
          <w:szCs w:val="28"/>
        </w:rPr>
        <w:t xml:space="preserve"> на включение в адресный перечень территорий общего пользования городского поселения «</w:t>
      </w:r>
      <w:r>
        <w:rPr>
          <w:sz w:val="28"/>
          <w:szCs w:val="28"/>
        </w:rPr>
        <w:t>Микунь</w:t>
      </w:r>
      <w:r w:rsidRPr="00C75DF5">
        <w:rPr>
          <w:sz w:val="28"/>
          <w:szCs w:val="28"/>
        </w:rPr>
        <w:t>» проекта программы, проект постановления администрации городского поселения «</w:t>
      </w:r>
      <w:r>
        <w:rPr>
          <w:sz w:val="28"/>
          <w:szCs w:val="28"/>
        </w:rPr>
        <w:t>Микунь</w:t>
      </w:r>
      <w:r w:rsidRPr="00C75DF5">
        <w:rPr>
          <w:sz w:val="28"/>
          <w:szCs w:val="28"/>
        </w:rPr>
        <w:t>» об утверждении программы, включающего адресный перечень территорий общего пользования городского поселения «</w:t>
      </w:r>
      <w:r>
        <w:rPr>
          <w:sz w:val="28"/>
          <w:szCs w:val="28"/>
        </w:rPr>
        <w:t>Микунь</w:t>
      </w:r>
      <w:r w:rsidRPr="00C75DF5">
        <w:rPr>
          <w:sz w:val="28"/>
          <w:szCs w:val="28"/>
        </w:rPr>
        <w:t>», на которых планируется благоустройство в текущем году;</w:t>
      </w:r>
    </w:p>
    <w:p w:rsidR="003B0ADD" w:rsidRPr="00C75DF5" w:rsidRDefault="003B0ADD" w:rsidP="003B0ADD">
      <w:pPr>
        <w:autoSpaceDE w:val="0"/>
        <w:ind w:firstLine="540"/>
        <w:jc w:val="both"/>
        <w:rPr>
          <w:bCs/>
          <w:sz w:val="28"/>
          <w:szCs w:val="28"/>
        </w:rPr>
      </w:pPr>
      <w:r w:rsidRPr="00C75DF5">
        <w:rPr>
          <w:sz w:val="28"/>
          <w:szCs w:val="28"/>
        </w:rPr>
        <w:t xml:space="preserve">- в течение трех дней со дня официального опубликования программы, направляет копию постановления об утверждении подпрограммы в </w:t>
      </w:r>
      <w:r w:rsidRPr="00C75DF5">
        <w:rPr>
          <w:bCs/>
          <w:sz w:val="28"/>
          <w:szCs w:val="28"/>
        </w:rPr>
        <w:t>Управление районного хозяйства администрации МР «</w:t>
      </w:r>
      <w:proofErr w:type="spellStart"/>
      <w:r w:rsidRPr="00C75DF5">
        <w:rPr>
          <w:bCs/>
          <w:sz w:val="28"/>
          <w:szCs w:val="28"/>
        </w:rPr>
        <w:t>Усть-Вымский</w:t>
      </w:r>
      <w:proofErr w:type="spellEnd"/>
      <w:r w:rsidRPr="00C75DF5">
        <w:rPr>
          <w:bCs/>
          <w:sz w:val="28"/>
          <w:szCs w:val="28"/>
        </w:rPr>
        <w:t>».</w:t>
      </w:r>
    </w:p>
    <w:p w:rsidR="00FC41CA" w:rsidRDefault="00FC41CA"/>
    <w:p w:rsidR="00BC1B87" w:rsidRDefault="005E3263" w:rsidP="005E3263">
      <w:pPr>
        <w:jc w:val="center"/>
        <w:rPr>
          <w:sz w:val="26"/>
          <w:szCs w:val="26"/>
        </w:rPr>
      </w:pPr>
      <w:bookmarkStart w:id="0" w:name="Par27"/>
      <w:bookmarkEnd w:id="0"/>
      <w:r>
        <w:rPr>
          <w:sz w:val="26"/>
          <w:szCs w:val="26"/>
        </w:rPr>
        <w:t>_____________________________</w:t>
      </w:r>
    </w:p>
    <w:p w:rsidR="00BC1B87" w:rsidRDefault="0087191F" w:rsidP="00BC1B87">
      <w:pPr>
        <w:pStyle w:val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p w:rsidR="00BC1B87" w:rsidRDefault="00BC1B87" w:rsidP="00BC1B87">
      <w:pPr>
        <w:pStyle w:val="1"/>
        <w:rPr>
          <w:rFonts w:ascii="Times New Roman" w:hAnsi="Times New Roman" w:cs="Times New Roman"/>
        </w:rPr>
      </w:pPr>
    </w:p>
    <w:p w:rsidR="00BC1B87" w:rsidRPr="00B50A74" w:rsidRDefault="00BC1B87" w:rsidP="003F3FBF">
      <w:pPr>
        <w:ind w:firstLine="709"/>
        <w:jc w:val="both"/>
        <w:rPr>
          <w:sz w:val="28"/>
          <w:szCs w:val="28"/>
        </w:rPr>
        <w:sectPr w:rsidR="00BC1B87" w:rsidRPr="00B50A74" w:rsidSect="00D7353D">
          <w:footerReference w:type="default" r:id="rId10"/>
          <w:pgSz w:w="11905" w:h="16837"/>
          <w:pgMar w:top="851" w:right="851" w:bottom="993" w:left="1701" w:header="720" w:footer="720" w:gutter="0"/>
          <w:cols w:space="720"/>
          <w:noEndnote/>
          <w:docGrid w:linePitch="326"/>
        </w:sectPr>
      </w:pPr>
      <w:bookmarkStart w:id="1" w:name="_GoBack"/>
      <w:bookmarkEnd w:id="1"/>
    </w:p>
    <w:p w:rsidR="00FC41CA" w:rsidRDefault="00FC41CA" w:rsidP="007951EC">
      <w:pPr>
        <w:pStyle w:val="1"/>
        <w:spacing w:before="0"/>
        <w:jc w:val="center"/>
      </w:pPr>
    </w:p>
    <w:sectPr w:rsidR="00FC41CA" w:rsidSect="00363715">
      <w:pgSz w:w="16838" w:h="11906" w:orient="landscape"/>
      <w:pgMar w:top="851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61B" w:rsidRDefault="005E161B" w:rsidP="00363715">
      <w:r>
        <w:separator/>
      </w:r>
    </w:p>
  </w:endnote>
  <w:endnote w:type="continuationSeparator" w:id="0">
    <w:p w:rsidR="005E161B" w:rsidRDefault="005E161B" w:rsidP="00363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E39" w:rsidRDefault="00910E39">
    <w:pPr>
      <w:pStyle w:val="afff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61B" w:rsidRDefault="005E161B" w:rsidP="00363715">
      <w:r>
        <w:separator/>
      </w:r>
    </w:p>
  </w:footnote>
  <w:footnote w:type="continuationSeparator" w:id="0">
    <w:p w:rsidR="005E161B" w:rsidRDefault="005E161B" w:rsidP="00363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961EA"/>
    <w:multiLevelType w:val="hybridMultilevel"/>
    <w:tmpl w:val="2160CF98"/>
    <w:lvl w:ilvl="0" w:tplc="517443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EB32B2"/>
    <w:multiLevelType w:val="hybridMultilevel"/>
    <w:tmpl w:val="392241DA"/>
    <w:lvl w:ilvl="0" w:tplc="517443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D37027"/>
    <w:multiLevelType w:val="hybridMultilevel"/>
    <w:tmpl w:val="E7E015CA"/>
    <w:lvl w:ilvl="0" w:tplc="483A4124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D717AB"/>
    <w:multiLevelType w:val="hybridMultilevel"/>
    <w:tmpl w:val="E6C22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F48DD"/>
    <w:multiLevelType w:val="hybridMultilevel"/>
    <w:tmpl w:val="F88A6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1E1AC2"/>
    <w:multiLevelType w:val="hybridMultilevel"/>
    <w:tmpl w:val="5F7225A8"/>
    <w:lvl w:ilvl="0" w:tplc="C30C44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2B70D9D"/>
    <w:multiLevelType w:val="hybridMultilevel"/>
    <w:tmpl w:val="C6B0C7DC"/>
    <w:lvl w:ilvl="0" w:tplc="C30C44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B4D6390"/>
    <w:multiLevelType w:val="hybridMultilevel"/>
    <w:tmpl w:val="93BE869E"/>
    <w:lvl w:ilvl="0" w:tplc="62F862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9C67C5E"/>
    <w:multiLevelType w:val="hybridMultilevel"/>
    <w:tmpl w:val="90F47C14"/>
    <w:lvl w:ilvl="0" w:tplc="5FA0F08A">
      <w:start w:val="1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C1B7C91"/>
    <w:multiLevelType w:val="hybridMultilevel"/>
    <w:tmpl w:val="2CE6C0B6"/>
    <w:lvl w:ilvl="0" w:tplc="366E8B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20624D"/>
    <w:multiLevelType w:val="hybridMultilevel"/>
    <w:tmpl w:val="4B24F8F8"/>
    <w:lvl w:ilvl="0" w:tplc="4FB444C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5572220"/>
    <w:multiLevelType w:val="hybridMultilevel"/>
    <w:tmpl w:val="C9242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C12356"/>
    <w:multiLevelType w:val="multilevel"/>
    <w:tmpl w:val="C6CC227C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00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3">
    <w:nsid w:val="59101508"/>
    <w:multiLevelType w:val="hybridMultilevel"/>
    <w:tmpl w:val="18164C0A"/>
    <w:lvl w:ilvl="0" w:tplc="C30C44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9206B8F"/>
    <w:multiLevelType w:val="hybridMultilevel"/>
    <w:tmpl w:val="3B98C2A4"/>
    <w:lvl w:ilvl="0" w:tplc="517443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F0B77BB"/>
    <w:multiLevelType w:val="hybridMultilevel"/>
    <w:tmpl w:val="00EA6A50"/>
    <w:lvl w:ilvl="0" w:tplc="DE16A816">
      <w:start w:val="1"/>
      <w:numFmt w:val="decimal"/>
      <w:lvlText w:val="%1."/>
      <w:lvlJc w:val="left"/>
      <w:pPr>
        <w:ind w:left="1482" w:hanging="9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F05C58"/>
    <w:multiLevelType w:val="hybridMultilevel"/>
    <w:tmpl w:val="BB3EEBCE"/>
    <w:lvl w:ilvl="0" w:tplc="C30C44E4">
      <w:start w:val="1"/>
      <w:numFmt w:val="bullet"/>
      <w:lvlText w:val=""/>
      <w:lvlJc w:val="left"/>
      <w:pPr>
        <w:ind w:left="5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1" w:hanging="360"/>
      </w:pPr>
      <w:rPr>
        <w:rFonts w:ascii="Wingdings" w:hAnsi="Wingdings" w:hint="default"/>
      </w:rPr>
    </w:lvl>
  </w:abstractNum>
  <w:abstractNum w:abstractNumId="17">
    <w:nsid w:val="71117AA5"/>
    <w:multiLevelType w:val="hybridMultilevel"/>
    <w:tmpl w:val="DA848AE6"/>
    <w:lvl w:ilvl="0" w:tplc="C30C44E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1DB2754"/>
    <w:multiLevelType w:val="hybridMultilevel"/>
    <w:tmpl w:val="8356DAC4"/>
    <w:lvl w:ilvl="0" w:tplc="C3181FDC">
      <w:start w:val="1"/>
      <w:numFmt w:val="decimal"/>
      <w:lvlText w:val="%1."/>
      <w:lvlJc w:val="left"/>
      <w:pPr>
        <w:ind w:left="2999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9">
    <w:nsid w:val="734560B7"/>
    <w:multiLevelType w:val="hybridMultilevel"/>
    <w:tmpl w:val="272883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2"/>
  </w:num>
  <w:num w:numId="5">
    <w:abstractNumId w:val="4"/>
  </w:num>
  <w:num w:numId="6">
    <w:abstractNumId w:val="7"/>
  </w:num>
  <w:num w:numId="7">
    <w:abstractNumId w:val="14"/>
  </w:num>
  <w:num w:numId="8">
    <w:abstractNumId w:val="1"/>
  </w:num>
  <w:num w:numId="9">
    <w:abstractNumId w:val="9"/>
  </w:num>
  <w:num w:numId="10">
    <w:abstractNumId w:val="6"/>
  </w:num>
  <w:num w:numId="11">
    <w:abstractNumId w:val="5"/>
  </w:num>
  <w:num w:numId="12">
    <w:abstractNumId w:val="11"/>
  </w:num>
  <w:num w:numId="13">
    <w:abstractNumId w:val="16"/>
  </w:num>
  <w:num w:numId="14">
    <w:abstractNumId w:val="0"/>
  </w:num>
  <w:num w:numId="15">
    <w:abstractNumId w:val="13"/>
  </w:num>
  <w:num w:numId="16">
    <w:abstractNumId w:val="2"/>
  </w:num>
  <w:num w:numId="17">
    <w:abstractNumId w:val="17"/>
  </w:num>
  <w:num w:numId="18">
    <w:abstractNumId w:val="10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1B87"/>
    <w:rsid w:val="00030EF5"/>
    <w:rsid w:val="000C2294"/>
    <w:rsid w:val="000F1E28"/>
    <w:rsid w:val="00196FA3"/>
    <w:rsid w:val="00197D2D"/>
    <w:rsid w:val="001D0D04"/>
    <w:rsid w:val="001F017C"/>
    <w:rsid w:val="0020135F"/>
    <w:rsid w:val="002D03FE"/>
    <w:rsid w:val="00363715"/>
    <w:rsid w:val="003B0ADD"/>
    <w:rsid w:val="003F3FBF"/>
    <w:rsid w:val="00445402"/>
    <w:rsid w:val="00482D53"/>
    <w:rsid w:val="0051580A"/>
    <w:rsid w:val="005738BE"/>
    <w:rsid w:val="005768A7"/>
    <w:rsid w:val="005B5B6C"/>
    <w:rsid w:val="005E161B"/>
    <w:rsid w:val="005E3263"/>
    <w:rsid w:val="00676CC8"/>
    <w:rsid w:val="006F4513"/>
    <w:rsid w:val="007951EC"/>
    <w:rsid w:val="007F330F"/>
    <w:rsid w:val="0087191F"/>
    <w:rsid w:val="008A2737"/>
    <w:rsid w:val="008A4877"/>
    <w:rsid w:val="00910E39"/>
    <w:rsid w:val="009A0F46"/>
    <w:rsid w:val="009A1243"/>
    <w:rsid w:val="009C1984"/>
    <w:rsid w:val="009D6AE9"/>
    <w:rsid w:val="009E2DBC"/>
    <w:rsid w:val="009E4FED"/>
    <w:rsid w:val="00A235F6"/>
    <w:rsid w:val="00AA637B"/>
    <w:rsid w:val="00AB254E"/>
    <w:rsid w:val="00B122C5"/>
    <w:rsid w:val="00B51945"/>
    <w:rsid w:val="00BC1B87"/>
    <w:rsid w:val="00BF268B"/>
    <w:rsid w:val="00CA75B5"/>
    <w:rsid w:val="00CE481F"/>
    <w:rsid w:val="00CF0E04"/>
    <w:rsid w:val="00D7353D"/>
    <w:rsid w:val="00D94183"/>
    <w:rsid w:val="00DA6C4E"/>
    <w:rsid w:val="00E0645B"/>
    <w:rsid w:val="00E5232B"/>
    <w:rsid w:val="00E65DC0"/>
    <w:rsid w:val="00EA7271"/>
    <w:rsid w:val="00ED3425"/>
    <w:rsid w:val="00F23A43"/>
    <w:rsid w:val="00F34621"/>
    <w:rsid w:val="00F4436A"/>
    <w:rsid w:val="00FC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F1444D-A355-499E-87F6-02EE42A0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B87"/>
    <w:pPr>
      <w:widowControl/>
      <w:autoSpaceDN/>
      <w:textAlignment w:val="auto"/>
    </w:pPr>
    <w:rPr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C1B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C1B87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BC1B87"/>
    <w:pPr>
      <w:keepNext/>
      <w:jc w:val="center"/>
      <w:outlineLvl w:val="2"/>
    </w:pPr>
    <w:rPr>
      <w:b/>
      <w:sz w:val="1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BC1B87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C1B87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BC1B87"/>
    <w:rPr>
      <w:b/>
      <w:bCs/>
      <w:kern w:val="0"/>
      <w:sz w:val="28"/>
      <w:szCs w:val="24"/>
    </w:rPr>
  </w:style>
  <w:style w:type="character" w:customStyle="1" w:styleId="30">
    <w:name w:val="Заголовок 3 Знак"/>
    <w:basedOn w:val="a0"/>
    <w:link w:val="3"/>
    <w:uiPriority w:val="99"/>
    <w:rsid w:val="00BC1B87"/>
    <w:rPr>
      <w:b/>
      <w:kern w:val="0"/>
      <w:sz w:val="16"/>
    </w:rPr>
  </w:style>
  <w:style w:type="character" w:customStyle="1" w:styleId="40">
    <w:name w:val="Заголовок 4 Знак"/>
    <w:basedOn w:val="a0"/>
    <w:link w:val="4"/>
    <w:uiPriority w:val="99"/>
    <w:rsid w:val="00BC1B87"/>
    <w:rPr>
      <w:b/>
      <w:bCs/>
      <w:kern w:val="0"/>
      <w:sz w:val="24"/>
      <w:szCs w:val="24"/>
    </w:rPr>
  </w:style>
  <w:style w:type="paragraph" w:customStyle="1" w:styleId="ConsPlusNormal">
    <w:name w:val="ConsPlusNormal"/>
    <w:rsid w:val="00BC1B87"/>
    <w:pPr>
      <w:autoSpaceDE w:val="0"/>
      <w:adjustRightInd w:val="0"/>
      <w:ind w:firstLine="720"/>
      <w:textAlignment w:val="auto"/>
    </w:pPr>
    <w:rPr>
      <w:rFonts w:ascii="Arial" w:hAnsi="Arial" w:cs="Arial"/>
      <w:kern w:val="0"/>
    </w:rPr>
  </w:style>
  <w:style w:type="paragraph" w:styleId="a3">
    <w:name w:val="Balloon Text"/>
    <w:basedOn w:val="a"/>
    <w:link w:val="a4"/>
    <w:semiHidden/>
    <w:rsid w:val="00BC1B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BC1B87"/>
    <w:rPr>
      <w:rFonts w:ascii="Tahoma" w:hAnsi="Tahoma" w:cs="Tahoma"/>
      <w:kern w:val="0"/>
      <w:sz w:val="16"/>
      <w:szCs w:val="16"/>
    </w:rPr>
  </w:style>
  <w:style w:type="paragraph" w:customStyle="1" w:styleId="ConsPlusTitle">
    <w:name w:val="ConsPlusTitle"/>
    <w:rsid w:val="00BC1B87"/>
    <w:pPr>
      <w:autoSpaceDE w:val="0"/>
      <w:adjustRightInd w:val="0"/>
      <w:textAlignment w:val="auto"/>
    </w:pPr>
    <w:rPr>
      <w:b/>
      <w:bCs/>
      <w:kern w:val="0"/>
      <w:sz w:val="24"/>
      <w:szCs w:val="24"/>
    </w:rPr>
  </w:style>
  <w:style w:type="character" w:styleId="a5">
    <w:name w:val="Hyperlink"/>
    <w:uiPriority w:val="99"/>
    <w:rsid w:val="00BC1B87"/>
    <w:rPr>
      <w:color w:val="A75E2E"/>
      <w:u w:val="single"/>
    </w:rPr>
  </w:style>
  <w:style w:type="table" w:styleId="a6">
    <w:name w:val="Table Grid"/>
    <w:basedOn w:val="a1"/>
    <w:uiPriority w:val="39"/>
    <w:rsid w:val="00BC1B87"/>
    <w:pPr>
      <w:widowControl/>
      <w:autoSpaceDN/>
      <w:textAlignment w:val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 Знак Знак Знак Знак"/>
    <w:basedOn w:val="a"/>
    <w:rsid w:val="00BC1B87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a8">
    <w:name w:val="Цветовое выделение"/>
    <w:uiPriority w:val="99"/>
    <w:rsid w:val="00BC1B87"/>
    <w:rPr>
      <w:b/>
      <w:color w:val="26282F"/>
    </w:rPr>
  </w:style>
  <w:style w:type="character" w:customStyle="1" w:styleId="a9">
    <w:name w:val="Гипертекстовая ссылка"/>
    <w:uiPriority w:val="99"/>
    <w:rsid w:val="00BC1B87"/>
    <w:rPr>
      <w:rFonts w:cs="Times New Roman"/>
      <w:b/>
      <w:color w:val="106BBE"/>
    </w:rPr>
  </w:style>
  <w:style w:type="character" w:customStyle="1" w:styleId="aa">
    <w:name w:val="Активная гипертекстовая ссылка"/>
    <w:uiPriority w:val="99"/>
    <w:rsid w:val="00BC1B87"/>
    <w:rPr>
      <w:rFonts w:cs="Times New Roman"/>
      <w:b/>
      <w:color w:val="106BBE"/>
      <w:u w:val="single"/>
    </w:rPr>
  </w:style>
  <w:style w:type="paragraph" w:customStyle="1" w:styleId="ab">
    <w:name w:val="Внимание"/>
    <w:basedOn w:val="a"/>
    <w:next w:val="a"/>
    <w:uiPriority w:val="99"/>
    <w:rsid w:val="00BC1B87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c">
    <w:name w:val="Внимание: криминал!!"/>
    <w:basedOn w:val="ab"/>
    <w:next w:val="a"/>
    <w:uiPriority w:val="99"/>
    <w:rsid w:val="00BC1B87"/>
  </w:style>
  <w:style w:type="paragraph" w:customStyle="1" w:styleId="ad">
    <w:name w:val="Внимание: недобросовестность!"/>
    <w:basedOn w:val="ab"/>
    <w:next w:val="a"/>
    <w:uiPriority w:val="99"/>
    <w:rsid w:val="00BC1B87"/>
  </w:style>
  <w:style w:type="character" w:customStyle="1" w:styleId="ae">
    <w:name w:val="Выделение для Базового Поиска"/>
    <w:uiPriority w:val="99"/>
    <w:rsid w:val="00BC1B87"/>
    <w:rPr>
      <w:rFonts w:cs="Times New Roman"/>
      <w:b/>
      <w:bCs/>
      <w:color w:val="0058A9"/>
    </w:rPr>
  </w:style>
  <w:style w:type="character" w:customStyle="1" w:styleId="af">
    <w:name w:val="Выделение для Базового Поиска (курсив)"/>
    <w:uiPriority w:val="99"/>
    <w:rsid w:val="00BC1B87"/>
    <w:rPr>
      <w:rFonts w:cs="Times New Roman"/>
      <w:b/>
      <w:bCs/>
      <w:i/>
      <w:iCs/>
      <w:color w:val="0058A9"/>
    </w:rPr>
  </w:style>
  <w:style w:type="paragraph" w:customStyle="1" w:styleId="af0">
    <w:name w:val="Дочерний элемент списка"/>
    <w:basedOn w:val="a"/>
    <w:next w:val="a"/>
    <w:uiPriority w:val="99"/>
    <w:rsid w:val="00BC1B87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1">
    <w:name w:val="Основное меню (преемственное)"/>
    <w:basedOn w:val="a"/>
    <w:next w:val="a"/>
    <w:uiPriority w:val="99"/>
    <w:rsid w:val="00BC1B87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2">
    <w:name w:val="Заголовок"/>
    <w:basedOn w:val="af1"/>
    <w:next w:val="a"/>
    <w:uiPriority w:val="99"/>
    <w:rsid w:val="00BC1B87"/>
    <w:rPr>
      <w:b/>
      <w:bCs/>
      <w:color w:val="0058A9"/>
      <w:shd w:val="clear" w:color="auto" w:fill="ECE9D8"/>
    </w:rPr>
  </w:style>
  <w:style w:type="paragraph" w:customStyle="1" w:styleId="af3">
    <w:name w:val="Заголовок группы контролов"/>
    <w:basedOn w:val="a"/>
    <w:next w:val="a"/>
    <w:uiPriority w:val="99"/>
    <w:rsid w:val="00BC1B8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4">
    <w:name w:val="Заголовок для информации об изменениях"/>
    <w:basedOn w:val="1"/>
    <w:next w:val="a"/>
    <w:uiPriority w:val="99"/>
    <w:rsid w:val="00BC1B87"/>
    <w:pPr>
      <w:keepNext w:val="0"/>
      <w:keepLines w:val="0"/>
      <w:widowControl w:val="0"/>
      <w:autoSpaceDE w:val="0"/>
      <w:autoSpaceDN w:val="0"/>
      <w:adjustRightInd w:val="0"/>
      <w:spacing w:before="0" w:after="108"/>
      <w:jc w:val="center"/>
      <w:outlineLvl w:val="9"/>
    </w:pPr>
    <w:rPr>
      <w:rFonts w:ascii="Arial" w:eastAsia="Times New Roman" w:hAnsi="Arial" w:cs="Arial"/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5">
    <w:name w:val="Заголовок распахивающейся части диалога"/>
    <w:basedOn w:val="a"/>
    <w:next w:val="a"/>
    <w:uiPriority w:val="99"/>
    <w:rsid w:val="00BC1B8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6">
    <w:name w:val="Заголовок своего сообщения"/>
    <w:uiPriority w:val="99"/>
    <w:rsid w:val="00BC1B87"/>
    <w:rPr>
      <w:rFonts w:cs="Times New Roman"/>
      <w:b/>
      <w:bCs/>
      <w:color w:val="26282F"/>
    </w:rPr>
  </w:style>
  <w:style w:type="paragraph" w:customStyle="1" w:styleId="af7">
    <w:name w:val="Заголовок статьи"/>
    <w:basedOn w:val="a"/>
    <w:next w:val="a"/>
    <w:uiPriority w:val="99"/>
    <w:rsid w:val="00BC1B8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8">
    <w:name w:val="Заголовок чужого сообщения"/>
    <w:uiPriority w:val="99"/>
    <w:rsid w:val="00BC1B87"/>
    <w:rPr>
      <w:rFonts w:cs="Times New Roman"/>
      <w:b/>
      <w:bCs/>
      <w:color w:val="FF0000"/>
    </w:rPr>
  </w:style>
  <w:style w:type="paragraph" w:customStyle="1" w:styleId="af9">
    <w:name w:val="Заголовок ЭР (левое окно)"/>
    <w:basedOn w:val="a"/>
    <w:next w:val="a"/>
    <w:uiPriority w:val="99"/>
    <w:rsid w:val="00BC1B87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a">
    <w:name w:val="Заголовок ЭР (правое окно)"/>
    <w:basedOn w:val="af9"/>
    <w:next w:val="a"/>
    <w:uiPriority w:val="99"/>
    <w:rsid w:val="00BC1B87"/>
    <w:pPr>
      <w:spacing w:after="0"/>
      <w:jc w:val="left"/>
    </w:pPr>
  </w:style>
  <w:style w:type="paragraph" w:customStyle="1" w:styleId="afb">
    <w:name w:val="Интерактивный заголовок"/>
    <w:basedOn w:val="af2"/>
    <w:next w:val="a"/>
    <w:uiPriority w:val="99"/>
    <w:rsid w:val="00BC1B87"/>
    <w:rPr>
      <w:u w:val="single"/>
    </w:rPr>
  </w:style>
  <w:style w:type="paragraph" w:customStyle="1" w:styleId="afc">
    <w:name w:val="Текст информации об изменениях"/>
    <w:basedOn w:val="a"/>
    <w:next w:val="a"/>
    <w:uiPriority w:val="99"/>
    <w:rsid w:val="00BC1B8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d">
    <w:name w:val="Информация об изменениях"/>
    <w:basedOn w:val="afc"/>
    <w:next w:val="a"/>
    <w:uiPriority w:val="99"/>
    <w:rsid w:val="00BC1B8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справка)"/>
    <w:basedOn w:val="a"/>
    <w:next w:val="a"/>
    <w:uiPriority w:val="99"/>
    <w:rsid w:val="00BC1B87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">
    <w:name w:val="Комментарий"/>
    <w:basedOn w:val="afe"/>
    <w:next w:val="a"/>
    <w:uiPriority w:val="99"/>
    <w:rsid w:val="00BC1B8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0">
    <w:name w:val="Информация об изменениях документа"/>
    <w:basedOn w:val="aff"/>
    <w:next w:val="a"/>
    <w:uiPriority w:val="99"/>
    <w:rsid w:val="00BC1B87"/>
    <w:rPr>
      <w:i/>
      <w:iCs/>
    </w:rPr>
  </w:style>
  <w:style w:type="paragraph" w:customStyle="1" w:styleId="aff1">
    <w:name w:val="Текст (лев. подпись)"/>
    <w:basedOn w:val="a"/>
    <w:next w:val="a"/>
    <w:uiPriority w:val="99"/>
    <w:rsid w:val="00BC1B8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Колонтитул (левый)"/>
    <w:basedOn w:val="aff1"/>
    <w:next w:val="a"/>
    <w:uiPriority w:val="99"/>
    <w:rsid w:val="00BC1B87"/>
    <w:rPr>
      <w:sz w:val="14"/>
      <w:szCs w:val="14"/>
    </w:rPr>
  </w:style>
  <w:style w:type="paragraph" w:customStyle="1" w:styleId="aff3">
    <w:name w:val="Текст (прав. подпись)"/>
    <w:basedOn w:val="a"/>
    <w:next w:val="a"/>
    <w:uiPriority w:val="99"/>
    <w:rsid w:val="00BC1B87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4">
    <w:name w:val="Колонтитул (правый)"/>
    <w:basedOn w:val="aff3"/>
    <w:next w:val="a"/>
    <w:uiPriority w:val="99"/>
    <w:rsid w:val="00BC1B87"/>
    <w:rPr>
      <w:sz w:val="14"/>
      <w:szCs w:val="14"/>
    </w:rPr>
  </w:style>
  <w:style w:type="paragraph" w:customStyle="1" w:styleId="aff5">
    <w:name w:val="Комментарий пользователя"/>
    <w:basedOn w:val="aff"/>
    <w:next w:val="a"/>
    <w:uiPriority w:val="99"/>
    <w:rsid w:val="00BC1B87"/>
    <w:pPr>
      <w:jc w:val="left"/>
    </w:pPr>
    <w:rPr>
      <w:shd w:val="clear" w:color="auto" w:fill="FFDFE0"/>
    </w:rPr>
  </w:style>
  <w:style w:type="paragraph" w:customStyle="1" w:styleId="aff6">
    <w:name w:val="Куда обратиться?"/>
    <w:basedOn w:val="ab"/>
    <w:next w:val="a"/>
    <w:uiPriority w:val="99"/>
    <w:rsid w:val="00BC1B87"/>
  </w:style>
  <w:style w:type="paragraph" w:customStyle="1" w:styleId="aff7">
    <w:name w:val="Моноширинный"/>
    <w:basedOn w:val="a"/>
    <w:next w:val="a"/>
    <w:uiPriority w:val="99"/>
    <w:rsid w:val="00BC1B8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8">
    <w:name w:val="Найденные слова"/>
    <w:uiPriority w:val="99"/>
    <w:rsid w:val="00BC1B87"/>
    <w:rPr>
      <w:rFonts w:cs="Times New Roman"/>
      <w:b/>
      <w:color w:val="26282F"/>
      <w:shd w:val="clear" w:color="auto" w:fill="FFF580"/>
    </w:rPr>
  </w:style>
  <w:style w:type="paragraph" w:customStyle="1" w:styleId="aff9">
    <w:name w:val="Напишите нам"/>
    <w:basedOn w:val="a"/>
    <w:next w:val="a"/>
    <w:uiPriority w:val="99"/>
    <w:rsid w:val="00BC1B87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a">
    <w:name w:val="Не вступил в силу"/>
    <w:uiPriority w:val="99"/>
    <w:rsid w:val="00BC1B87"/>
    <w:rPr>
      <w:rFonts w:cs="Times New Roman"/>
      <w:b/>
      <w:color w:val="000000"/>
      <w:shd w:val="clear" w:color="auto" w:fill="D8EDE8"/>
    </w:rPr>
  </w:style>
  <w:style w:type="paragraph" w:customStyle="1" w:styleId="affb">
    <w:name w:val="Необходимые документы"/>
    <w:basedOn w:val="ab"/>
    <w:next w:val="a"/>
    <w:uiPriority w:val="99"/>
    <w:rsid w:val="00BC1B87"/>
    <w:pPr>
      <w:ind w:firstLine="118"/>
    </w:pPr>
  </w:style>
  <w:style w:type="paragraph" w:customStyle="1" w:styleId="affc">
    <w:name w:val="Нормальный (таблица)"/>
    <w:basedOn w:val="a"/>
    <w:next w:val="a"/>
    <w:uiPriority w:val="99"/>
    <w:rsid w:val="00BC1B8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d">
    <w:name w:val="Таблицы (моноширинный)"/>
    <w:basedOn w:val="a"/>
    <w:next w:val="a"/>
    <w:uiPriority w:val="99"/>
    <w:rsid w:val="00BC1B8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e">
    <w:name w:val="Оглавление"/>
    <w:basedOn w:val="affd"/>
    <w:next w:val="a"/>
    <w:uiPriority w:val="99"/>
    <w:rsid w:val="00BC1B87"/>
    <w:pPr>
      <w:ind w:left="140"/>
    </w:pPr>
  </w:style>
  <w:style w:type="character" w:customStyle="1" w:styleId="afff">
    <w:name w:val="Опечатки"/>
    <w:uiPriority w:val="99"/>
    <w:rsid w:val="00BC1B87"/>
    <w:rPr>
      <w:color w:val="FF0000"/>
    </w:rPr>
  </w:style>
  <w:style w:type="paragraph" w:customStyle="1" w:styleId="afff0">
    <w:name w:val="Переменная часть"/>
    <w:basedOn w:val="af1"/>
    <w:next w:val="a"/>
    <w:uiPriority w:val="99"/>
    <w:rsid w:val="00BC1B87"/>
    <w:rPr>
      <w:sz w:val="18"/>
      <w:szCs w:val="18"/>
    </w:rPr>
  </w:style>
  <w:style w:type="paragraph" w:customStyle="1" w:styleId="afff1">
    <w:name w:val="Подвал для информации об изменениях"/>
    <w:basedOn w:val="1"/>
    <w:next w:val="a"/>
    <w:uiPriority w:val="99"/>
    <w:rsid w:val="00BC1B87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eastAsia="Times New Roman" w:hAnsi="Arial" w:cs="Arial"/>
      <w:b w:val="0"/>
      <w:bCs w:val="0"/>
      <w:color w:val="26282F"/>
      <w:sz w:val="18"/>
      <w:szCs w:val="18"/>
    </w:rPr>
  </w:style>
  <w:style w:type="paragraph" w:customStyle="1" w:styleId="afff2">
    <w:name w:val="Подзаголовок для информации об изменениях"/>
    <w:basedOn w:val="afc"/>
    <w:next w:val="a"/>
    <w:uiPriority w:val="99"/>
    <w:rsid w:val="00BC1B87"/>
    <w:rPr>
      <w:b/>
      <w:bCs/>
    </w:rPr>
  </w:style>
  <w:style w:type="paragraph" w:customStyle="1" w:styleId="afff3">
    <w:name w:val="Подчёркнутый текст"/>
    <w:basedOn w:val="a"/>
    <w:next w:val="a"/>
    <w:uiPriority w:val="99"/>
    <w:rsid w:val="00BC1B87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4">
    <w:name w:val="Постоянная часть"/>
    <w:basedOn w:val="af1"/>
    <w:next w:val="a"/>
    <w:uiPriority w:val="99"/>
    <w:rsid w:val="00BC1B87"/>
    <w:rPr>
      <w:sz w:val="20"/>
      <w:szCs w:val="20"/>
    </w:rPr>
  </w:style>
  <w:style w:type="paragraph" w:customStyle="1" w:styleId="afff5">
    <w:name w:val="Прижатый влево"/>
    <w:basedOn w:val="a"/>
    <w:next w:val="a"/>
    <w:uiPriority w:val="99"/>
    <w:rsid w:val="00BC1B8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6">
    <w:name w:val="Пример."/>
    <w:basedOn w:val="ab"/>
    <w:next w:val="a"/>
    <w:uiPriority w:val="99"/>
    <w:rsid w:val="00BC1B87"/>
  </w:style>
  <w:style w:type="paragraph" w:customStyle="1" w:styleId="afff7">
    <w:name w:val="Примечание."/>
    <w:basedOn w:val="ab"/>
    <w:next w:val="a"/>
    <w:uiPriority w:val="99"/>
    <w:rsid w:val="00BC1B87"/>
  </w:style>
  <w:style w:type="character" w:customStyle="1" w:styleId="afff8">
    <w:name w:val="Продолжение ссылки"/>
    <w:basedOn w:val="a9"/>
    <w:uiPriority w:val="99"/>
    <w:rsid w:val="00BC1B87"/>
    <w:rPr>
      <w:rFonts w:cs="Times New Roman"/>
      <w:b/>
      <w:color w:val="106BBE"/>
    </w:rPr>
  </w:style>
  <w:style w:type="paragraph" w:customStyle="1" w:styleId="afff9">
    <w:name w:val="Словарная статья"/>
    <w:basedOn w:val="a"/>
    <w:next w:val="a"/>
    <w:uiPriority w:val="99"/>
    <w:rsid w:val="00BC1B87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a">
    <w:name w:val="Сравнение редакций"/>
    <w:uiPriority w:val="99"/>
    <w:rsid w:val="00BC1B87"/>
    <w:rPr>
      <w:rFonts w:cs="Times New Roman"/>
      <w:b/>
      <w:color w:val="26282F"/>
    </w:rPr>
  </w:style>
  <w:style w:type="character" w:customStyle="1" w:styleId="afffb">
    <w:name w:val="Сравнение редакций. Добавленный фрагмент"/>
    <w:uiPriority w:val="99"/>
    <w:rsid w:val="00BC1B87"/>
    <w:rPr>
      <w:color w:val="000000"/>
      <w:shd w:val="clear" w:color="auto" w:fill="C1D7FF"/>
    </w:rPr>
  </w:style>
  <w:style w:type="character" w:customStyle="1" w:styleId="afffc">
    <w:name w:val="Сравнение редакций. Удаленный фрагмент"/>
    <w:uiPriority w:val="99"/>
    <w:rsid w:val="00BC1B87"/>
    <w:rPr>
      <w:color w:val="000000"/>
      <w:shd w:val="clear" w:color="auto" w:fill="C4C413"/>
    </w:rPr>
  </w:style>
  <w:style w:type="paragraph" w:customStyle="1" w:styleId="afffd">
    <w:name w:val="Ссылка на официальную публикацию"/>
    <w:basedOn w:val="a"/>
    <w:next w:val="a"/>
    <w:uiPriority w:val="99"/>
    <w:rsid w:val="00BC1B8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e">
    <w:name w:val="Ссылка на утративший силу документ"/>
    <w:uiPriority w:val="99"/>
    <w:rsid w:val="00BC1B87"/>
    <w:rPr>
      <w:rFonts w:cs="Times New Roman"/>
      <w:b/>
      <w:color w:val="749232"/>
    </w:rPr>
  </w:style>
  <w:style w:type="paragraph" w:customStyle="1" w:styleId="affff">
    <w:name w:val="Текст в таблице"/>
    <w:basedOn w:val="affc"/>
    <w:next w:val="a"/>
    <w:uiPriority w:val="99"/>
    <w:rsid w:val="00BC1B87"/>
    <w:pPr>
      <w:ind w:firstLine="500"/>
    </w:pPr>
  </w:style>
  <w:style w:type="paragraph" w:customStyle="1" w:styleId="affff0">
    <w:name w:val="Текст ЭР (см. также)"/>
    <w:basedOn w:val="a"/>
    <w:next w:val="a"/>
    <w:uiPriority w:val="99"/>
    <w:rsid w:val="00BC1B87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1">
    <w:name w:val="Технический комментарий"/>
    <w:basedOn w:val="a"/>
    <w:next w:val="a"/>
    <w:uiPriority w:val="99"/>
    <w:rsid w:val="00BC1B87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2">
    <w:name w:val="Утратил силу"/>
    <w:uiPriority w:val="99"/>
    <w:rsid w:val="00BC1B87"/>
    <w:rPr>
      <w:rFonts w:cs="Times New Roman"/>
      <w:b/>
      <w:strike/>
      <w:color w:val="666600"/>
    </w:rPr>
  </w:style>
  <w:style w:type="paragraph" w:customStyle="1" w:styleId="affff3">
    <w:name w:val="Формула"/>
    <w:basedOn w:val="a"/>
    <w:next w:val="a"/>
    <w:uiPriority w:val="99"/>
    <w:rsid w:val="00BC1B87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4">
    <w:name w:val="Центрированный (таблица)"/>
    <w:basedOn w:val="affc"/>
    <w:next w:val="a"/>
    <w:uiPriority w:val="99"/>
    <w:rsid w:val="00BC1B87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C1B87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styleId="21">
    <w:name w:val="Quote"/>
    <w:basedOn w:val="a"/>
    <w:next w:val="a"/>
    <w:link w:val="22"/>
    <w:uiPriority w:val="29"/>
    <w:qFormat/>
    <w:rsid w:val="00BC1B8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BC1B87"/>
    <w:rPr>
      <w:rFonts w:ascii="Arial" w:hAnsi="Arial" w:cs="Arial"/>
      <w:i/>
      <w:iCs/>
      <w:color w:val="000000"/>
      <w:kern w:val="0"/>
      <w:sz w:val="24"/>
      <w:szCs w:val="24"/>
    </w:rPr>
  </w:style>
  <w:style w:type="paragraph" w:styleId="affff5">
    <w:name w:val="List Paragraph"/>
    <w:basedOn w:val="a"/>
    <w:uiPriority w:val="34"/>
    <w:qFormat/>
    <w:rsid w:val="00BC1B87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</w:rPr>
  </w:style>
  <w:style w:type="paragraph" w:customStyle="1" w:styleId="s1">
    <w:name w:val="s_1"/>
    <w:basedOn w:val="a"/>
    <w:rsid w:val="00BC1B87"/>
    <w:pPr>
      <w:spacing w:before="100" w:beforeAutospacing="1" w:after="100" w:afterAutospacing="1"/>
    </w:pPr>
  </w:style>
  <w:style w:type="paragraph" w:styleId="affff6">
    <w:name w:val="header"/>
    <w:basedOn w:val="a"/>
    <w:link w:val="affff7"/>
    <w:uiPriority w:val="99"/>
    <w:semiHidden/>
    <w:unhideWhenUsed/>
    <w:rsid w:val="00363715"/>
    <w:pPr>
      <w:tabs>
        <w:tab w:val="center" w:pos="4677"/>
        <w:tab w:val="right" w:pos="9355"/>
      </w:tabs>
    </w:pPr>
  </w:style>
  <w:style w:type="character" w:customStyle="1" w:styleId="affff7">
    <w:name w:val="Верхний колонтитул Знак"/>
    <w:basedOn w:val="a0"/>
    <w:link w:val="affff6"/>
    <w:uiPriority w:val="99"/>
    <w:semiHidden/>
    <w:rsid w:val="00363715"/>
    <w:rPr>
      <w:kern w:val="0"/>
      <w:sz w:val="24"/>
      <w:szCs w:val="24"/>
    </w:rPr>
  </w:style>
  <w:style w:type="paragraph" w:styleId="affff8">
    <w:name w:val="footer"/>
    <w:basedOn w:val="a"/>
    <w:link w:val="affff9"/>
    <w:uiPriority w:val="99"/>
    <w:unhideWhenUsed/>
    <w:rsid w:val="00363715"/>
    <w:pPr>
      <w:tabs>
        <w:tab w:val="center" w:pos="4677"/>
        <w:tab w:val="right" w:pos="9355"/>
      </w:tabs>
    </w:pPr>
  </w:style>
  <w:style w:type="character" w:customStyle="1" w:styleId="affff9">
    <w:name w:val="Нижний колонтитул Знак"/>
    <w:basedOn w:val="a0"/>
    <w:link w:val="affff8"/>
    <w:uiPriority w:val="99"/>
    <w:rsid w:val="00363715"/>
    <w:rPr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pmiku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7903D-DDB9-4783-8A9D-F20C4FB16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1203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ОСЖЗ</dc:creator>
  <cp:lastModifiedBy>Приемная</cp:lastModifiedBy>
  <cp:revision>29</cp:revision>
  <cp:lastPrinted>2017-06-28T13:18:00Z</cp:lastPrinted>
  <dcterms:created xsi:type="dcterms:W3CDTF">2017-06-27T10:34:00Z</dcterms:created>
  <dcterms:modified xsi:type="dcterms:W3CDTF">2017-08-18T07:56:00Z</dcterms:modified>
</cp:coreProperties>
</file>